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AB133" w14:textId="77777777" w:rsidR="00385A16" w:rsidRDefault="00723C71">
      <w:pPr>
        <w:spacing w:after="100"/>
        <w:jc w:val="center"/>
      </w:pPr>
      <w:r>
        <w:rPr>
          <w:noProof/>
          <w:lang w:val="el-GR" w:eastAsia="el-GR"/>
        </w:rPr>
        <w:drawing>
          <wp:inline distT="0" distB="0" distL="0" distR="0" wp14:anchorId="1C272230" wp14:editId="2457418A">
            <wp:extent cx="758952" cy="764702"/>
            <wp:effectExtent l="0" t="0" r="0" b="0"/>
            <wp:docPr id="1" name="Picture 1" descr="Athens School of Fine Arts emblem" title="Athens School of Fine Arts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758952" cy="764702"/>
                    </a:xfrm>
                    <a:prstGeom prst="rect">
                      <a:avLst/>
                    </a:prstGeom>
                  </pic:spPr>
                </pic:pic>
              </a:graphicData>
            </a:graphic>
          </wp:inline>
        </w:drawing>
      </w:r>
    </w:p>
    <w:p w14:paraId="31ECDA6E" w14:textId="77777777" w:rsidR="00385A16" w:rsidRDefault="00723C71">
      <w:pPr>
        <w:jc w:val="center"/>
      </w:pPr>
      <w:r>
        <w:rPr>
          <w:b/>
          <w:sz w:val="28"/>
        </w:rPr>
        <w:t>Athens School of Fine Arts</w:t>
      </w:r>
    </w:p>
    <w:p w14:paraId="66846CD3" w14:textId="77777777" w:rsidR="00385A16" w:rsidRDefault="00723C71">
      <w:pPr>
        <w:jc w:val="center"/>
      </w:pPr>
      <w:r>
        <w:rPr>
          <w:b/>
          <w:sz w:val="28"/>
        </w:rPr>
        <w:t>Department of Art Theory and History</w:t>
      </w:r>
    </w:p>
    <w:p w14:paraId="014FC3B5" w14:textId="77777777" w:rsidR="00385A16" w:rsidRDefault="00723C71">
      <w:pPr>
        <w:jc w:val="center"/>
      </w:pPr>
      <w:proofErr w:type="spellStart"/>
      <w:r>
        <w:rPr>
          <w:b/>
          <w:sz w:val="28"/>
        </w:rPr>
        <w:t>Programme</w:t>
      </w:r>
      <w:proofErr w:type="spellEnd"/>
      <w:r>
        <w:rPr>
          <w:b/>
          <w:sz w:val="28"/>
        </w:rPr>
        <w:t xml:space="preserve"> of Studies</w:t>
      </w:r>
    </w:p>
    <w:p w14:paraId="6C139D31" w14:textId="77777777" w:rsidR="00385A16" w:rsidRDefault="00723C71">
      <w:pPr>
        <w:jc w:val="center"/>
      </w:pPr>
      <w:r>
        <w:rPr>
          <w:b/>
          <w:sz w:val="28"/>
        </w:rPr>
        <w:t>Academic Year 2026–2027</w:t>
      </w:r>
    </w:p>
    <w:p w14:paraId="4782419C" w14:textId="77777777" w:rsidR="00385A16" w:rsidRDefault="00385A16">
      <w:pPr>
        <w:spacing w:after="340"/>
      </w:pPr>
    </w:p>
    <w:tbl>
      <w:tblPr>
        <w:tblW w:w="8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60"/>
      </w:tblGrid>
      <w:tr w:rsidR="00385A16" w14:paraId="260ACF8F" w14:textId="77777777">
        <w:trPr>
          <w:tblHeader/>
          <w:jc w:val="center"/>
        </w:trPr>
        <w:tc>
          <w:tcPr>
            <w:tcW w:w="8160" w:type="dxa"/>
            <w:tcMar>
              <w:top w:w="250" w:type="dxa"/>
              <w:left w:w="100" w:type="dxa"/>
              <w:bottom w:w="250" w:type="dxa"/>
              <w:right w:w="100" w:type="dxa"/>
            </w:tcMar>
            <w:vAlign w:val="center"/>
          </w:tcPr>
          <w:p w14:paraId="6B1BD6C2" w14:textId="77777777" w:rsidR="00385A16" w:rsidRDefault="00723C71">
            <w:r>
              <w:rPr>
                <w:b/>
              </w:rPr>
              <w:t>30 ECTS (credits of the European Credit Transfer and Accumulation System) per semester – 60 per year</w:t>
            </w:r>
            <w:r>
              <w:rPr>
                <w:b/>
              </w:rPr>
              <w:br/>
              <w:t>240 ECTS for the BA degree</w:t>
            </w:r>
            <w:r>
              <w:rPr>
                <w:b/>
              </w:rPr>
              <w:br/>
              <w:t>Each course of the 1st and 2nd year: 5 ECTS</w:t>
            </w:r>
            <w:r>
              <w:rPr>
                <w:b/>
              </w:rPr>
              <w:br/>
              <w:t>1 Lecture: 7 ECTS</w:t>
            </w:r>
            <w:r>
              <w:rPr>
                <w:b/>
              </w:rPr>
              <w:br/>
              <w:t>1 Seminar: 9 ECTS</w:t>
            </w:r>
            <w:r>
              <w:rPr>
                <w:b/>
              </w:rPr>
              <w:br/>
              <w:t>1 Practice: 7 ECTS</w:t>
            </w:r>
            <w:r>
              <w:rPr>
                <w:b/>
              </w:rPr>
              <w:br/>
              <w:t>1 Thesis: 16 ECTS (= 1 Lecture + 1 Seminar)</w:t>
            </w:r>
          </w:p>
        </w:tc>
      </w:tr>
    </w:tbl>
    <w:p w14:paraId="07C956D4" w14:textId="77777777" w:rsidR="00385A16" w:rsidRDefault="00723C71">
      <w:r>
        <w:br w:type="page"/>
      </w:r>
    </w:p>
    <w:tbl>
      <w:tblPr>
        <w:tblW w:w="8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60"/>
      </w:tblGrid>
      <w:tr w:rsidR="00385A16" w14:paraId="7D5C8BF4" w14:textId="77777777">
        <w:trPr>
          <w:tblHeader/>
          <w:jc w:val="center"/>
        </w:trPr>
        <w:tc>
          <w:tcPr>
            <w:tcW w:w="8160" w:type="dxa"/>
            <w:tcMar>
              <w:top w:w="35" w:type="dxa"/>
              <w:left w:w="100" w:type="dxa"/>
              <w:bottom w:w="35" w:type="dxa"/>
              <w:right w:w="100" w:type="dxa"/>
            </w:tcMar>
            <w:vAlign w:val="center"/>
          </w:tcPr>
          <w:p w14:paraId="5214A721" w14:textId="77777777" w:rsidR="00385A16" w:rsidRDefault="00723C71">
            <w:pPr>
              <w:jc w:val="center"/>
            </w:pPr>
            <w:r>
              <w:rPr>
                <w:b/>
              </w:rPr>
              <w:lastRenderedPageBreak/>
              <w:t>1st SEMESTER</w:t>
            </w:r>
          </w:p>
        </w:tc>
      </w:tr>
    </w:tbl>
    <w:p w14:paraId="62721037" w14:textId="77777777" w:rsidR="00385A16" w:rsidRDefault="00385A16">
      <w:pPr>
        <w:spacing w:after="20"/>
      </w:pPr>
    </w:p>
    <w:p w14:paraId="4CE5027E" w14:textId="77777777" w:rsidR="00385A16" w:rsidRDefault="00723C71">
      <w:pPr>
        <w:pStyle w:val="CatalogueCourseTitle"/>
        <w:keepNext/>
        <w:keepLines/>
        <w:spacing w:before="200" w:after="20"/>
      </w:pPr>
      <w:r>
        <w:t>Α</w:t>
      </w:r>
      <w:proofErr w:type="gramStart"/>
      <w:r>
        <w:t>1  Art</w:t>
      </w:r>
      <w:proofErr w:type="gramEnd"/>
      <w:r>
        <w:t xml:space="preserve"> History: An Introductory Survey</w:t>
      </w:r>
    </w:p>
    <w:p w14:paraId="089D86ED" w14:textId="77777777" w:rsidR="00385A16" w:rsidRDefault="00723C71">
      <w:pPr>
        <w:pStyle w:val="CatalogueInstructor"/>
        <w:keepNext/>
        <w:spacing w:after="140"/>
      </w:pPr>
      <w:r>
        <w:t xml:space="preserve">Nikos </w:t>
      </w:r>
      <w:proofErr w:type="spellStart"/>
      <w:r>
        <w:t>Daskalothanassis</w:t>
      </w:r>
      <w:proofErr w:type="spellEnd"/>
      <w:r>
        <w:t>, Professor</w:t>
      </w:r>
    </w:p>
    <w:p w14:paraId="1E4DDBD6" w14:textId="77777777" w:rsidR="00385A16" w:rsidRDefault="00723C71">
      <w:pPr>
        <w:pStyle w:val="CatalogueBody"/>
        <w:spacing w:after="140" w:line="240" w:lineRule="auto"/>
        <w:jc w:val="both"/>
      </w:pPr>
      <w:r>
        <w:t>The course offers an introductory survey of the periods, currents, movements and trends in the history of Western art, from antiquity to the present day.</w:t>
      </w:r>
    </w:p>
    <w:p w14:paraId="2BF75AE3" w14:textId="77777777" w:rsidR="00385A16" w:rsidRDefault="00723C71">
      <w:pPr>
        <w:pStyle w:val="CatalogueCourseTitle"/>
        <w:keepNext/>
        <w:keepLines/>
        <w:spacing w:before="200" w:after="20"/>
      </w:pPr>
      <w:r>
        <w:t>Α</w:t>
      </w:r>
      <w:proofErr w:type="gramStart"/>
      <w:r>
        <w:t>2  History</w:t>
      </w:r>
      <w:proofErr w:type="gramEnd"/>
      <w:r>
        <w:t xml:space="preserve"> of Ancient Art</w:t>
      </w:r>
    </w:p>
    <w:p w14:paraId="4B668E81" w14:textId="77777777" w:rsidR="00385A16" w:rsidRDefault="00723C71">
      <w:pPr>
        <w:pStyle w:val="CatalogueInstructor"/>
        <w:keepNext/>
        <w:spacing w:after="140"/>
      </w:pPr>
      <w:r>
        <w:t>Adjunct Lecturer</w:t>
      </w:r>
    </w:p>
    <w:p w14:paraId="3875D51D" w14:textId="77777777" w:rsidR="00385A16" w:rsidRDefault="00723C71">
      <w:pPr>
        <w:pStyle w:val="CatalogueBody"/>
        <w:spacing w:after="140" w:line="240" w:lineRule="auto"/>
        <w:jc w:val="both"/>
      </w:pPr>
      <w:r>
        <w:t>This course offers a survey of ancient art in the Mediterranean from the Bronze Age to the end of the third century CE. It also examines the dynamic reception and appropriation of ancient art, with particular emphasis on the concept of the classical legacy as it has been interpreted and claimed through the historical, ideological, sociopolitical and artistic imperatives of the modern era and the present day.</w:t>
      </w:r>
    </w:p>
    <w:p w14:paraId="1B7D82BE" w14:textId="77777777" w:rsidR="00385A16" w:rsidRDefault="00723C71">
      <w:pPr>
        <w:pStyle w:val="CatalogueCourseTitle"/>
        <w:keepNext/>
        <w:keepLines/>
        <w:spacing w:before="200" w:after="20"/>
      </w:pPr>
      <w:r>
        <w:t>Α</w:t>
      </w:r>
      <w:proofErr w:type="gramStart"/>
      <w:r>
        <w:t>4  History</w:t>
      </w:r>
      <w:proofErr w:type="gramEnd"/>
      <w:r>
        <w:t xml:space="preserve"> of Aesthetic Theories 1: From Antiquity to the Enlightenment</w:t>
      </w:r>
    </w:p>
    <w:p w14:paraId="390D7842" w14:textId="77777777" w:rsidR="00385A16" w:rsidRDefault="00723C71">
      <w:pPr>
        <w:pStyle w:val="CatalogueInstructor"/>
        <w:keepNext/>
        <w:spacing w:after="140"/>
      </w:pPr>
      <w:r>
        <w:t>Vangelis Athanasopoulos, Assistant Professor</w:t>
      </w:r>
    </w:p>
    <w:p w14:paraId="54CB4F85" w14:textId="77777777" w:rsidR="00385A16" w:rsidRDefault="00723C71">
      <w:pPr>
        <w:pStyle w:val="CatalogueBody"/>
        <w:spacing w:after="140" w:line="240" w:lineRule="auto"/>
        <w:jc w:val="both"/>
      </w:pPr>
      <w:r>
        <w:t>The course offers a general overview of the historical development of aesthetic theories through the prism of philosophy and the history of ideas. Particular emphasis is placed on clarifying fundamental concepts and questions, currents and tendencies from the Pre-Socratics to the Enlightenment, in order to understand both the relationship between aesthetics and philosophy and the distinctive role of aesthetics and the philosophy of art in relation to other fields of scholarly knowledge. Selective use of the theoretical spectrum of the humanities and social sciences</w:t>
      </w:r>
      <w:r w:rsidR="00631C2C">
        <w:t xml:space="preserve"> </w:t>
      </w:r>
      <w:r w:rsidR="00CD1B07">
        <w:t xml:space="preserve">– </w:t>
      </w:r>
      <w:r>
        <w:t>sociology, art history and theory, anthropology and psychoanalysis</w:t>
      </w:r>
      <w:r w:rsidR="00631C2C">
        <w:t xml:space="preserve"> </w:t>
      </w:r>
      <w:r w:rsidR="00CD1B07">
        <w:t xml:space="preserve">– </w:t>
      </w:r>
      <w:r>
        <w:t>enables us to situate a set of aesthetic, philosophical and artistic questions within a broader socio-historical and cultural context. It also brings to the fore the ways in which these questions evolve and change over time and relate to specific artists and works of art.</w:t>
      </w:r>
    </w:p>
    <w:p w14:paraId="16B68F77" w14:textId="77777777" w:rsidR="00385A16" w:rsidRDefault="00723C71">
      <w:pPr>
        <w:pStyle w:val="CatalogueCourseTitle"/>
        <w:keepNext/>
        <w:keepLines/>
        <w:spacing w:before="200" w:after="20"/>
      </w:pPr>
      <w:r>
        <w:t>Α</w:t>
      </w:r>
      <w:proofErr w:type="gramStart"/>
      <w:r>
        <w:t>5  Modern</w:t>
      </w:r>
      <w:proofErr w:type="gramEnd"/>
      <w:r>
        <w:t xml:space="preserve"> European History</w:t>
      </w:r>
    </w:p>
    <w:p w14:paraId="74AA7C27" w14:textId="77777777" w:rsidR="00385A16" w:rsidRDefault="00723C71">
      <w:pPr>
        <w:pStyle w:val="CatalogueInstructor"/>
        <w:keepNext/>
        <w:spacing w:after="140"/>
      </w:pPr>
      <w:r>
        <w:t>Ada Dialla, Professor</w:t>
      </w:r>
    </w:p>
    <w:p w14:paraId="4B69DFA6" w14:textId="77777777" w:rsidR="00385A16" w:rsidRDefault="00723C71">
      <w:pPr>
        <w:pStyle w:val="CatalogueBody"/>
        <w:spacing w:after="80" w:line="240" w:lineRule="auto"/>
        <w:jc w:val="both"/>
      </w:pPr>
      <w:r>
        <w:t xml:space="preserve">The course offers a critical examination of the political, social, economic and cultural transformations that shaped the European continent from the late eighteenth to the early twentieth century, a period marked by the emergence of modernity. The analysis </w:t>
      </w:r>
      <w:proofErr w:type="spellStart"/>
      <w:r>
        <w:t>centres</w:t>
      </w:r>
      <w:proofErr w:type="spellEnd"/>
      <w:r>
        <w:t xml:space="preserve"> on the processes that enabled Europe to become a global </w:t>
      </w:r>
      <w:proofErr w:type="spellStart"/>
      <w:r>
        <w:t>centre</w:t>
      </w:r>
      <w:proofErr w:type="spellEnd"/>
      <w:r>
        <w:t xml:space="preserve"> of power, while also addressing the contradictions inherent in this development: political revolutions and industrial and economic growth, on the one hand, and social tensions, imperialism, and colonialism, on the other. The point of departure is the study of interconnected historical phenomena rather than the separate national histories of individual European states. European history is approached as a web of supranational and transnational processes, bringing to the fore both the diversity and the unity that </w:t>
      </w:r>
      <w:proofErr w:type="spellStart"/>
      <w:r>
        <w:t>characterise</w:t>
      </w:r>
      <w:proofErr w:type="spellEnd"/>
      <w:r>
        <w:t xml:space="preserve"> the continent. Particular emphasis is placed on the historicity of these phenomena, the formation of the ideological discourses that accompanied them, and the ways in which they became embedded in global networks of power and exchange. The course aims to provide a multi-layered interpretative framework capable of connecting the European experience with global processes and encouraging students to develop critical historical thinking. Through thematic </w:t>
      </w:r>
      <w:proofErr w:type="spellStart"/>
      <w:r>
        <w:t>organisation</w:t>
      </w:r>
      <w:proofErr w:type="spellEnd"/>
      <w:r>
        <w:t xml:space="preserve"> and the integration of multiple historiographical approaches, it seeks to understand European history not as a linear sequence of events, but in terms of the processes through which structures, ideas and experiences are produced and brought into conflict.</w:t>
      </w:r>
    </w:p>
    <w:p w14:paraId="37B5CA55" w14:textId="77777777" w:rsidR="00385A16" w:rsidRDefault="00723C71">
      <w:pPr>
        <w:pStyle w:val="CatalogueBody"/>
        <w:spacing w:after="80" w:line="240" w:lineRule="auto"/>
        <w:jc w:val="both"/>
      </w:pPr>
      <w:r>
        <w:t>Thematic Areas</w:t>
      </w:r>
    </w:p>
    <w:p w14:paraId="541FEF5A" w14:textId="77777777" w:rsidR="00385A16" w:rsidRDefault="00723C71">
      <w:pPr>
        <w:pStyle w:val="CatalogueBody"/>
        <w:spacing w:after="80" w:line="240" w:lineRule="auto"/>
        <w:ind w:left="389" w:hanging="288"/>
        <w:jc w:val="both"/>
      </w:pPr>
      <w:r>
        <w:lastRenderedPageBreak/>
        <w:t>•  Political and social revolutions: the French Revolution and its consequences; the revolutionary waves of the first half of the nineteenth century; liberalism, parliamentarianism, nationalism and nation-states</w:t>
      </w:r>
    </w:p>
    <w:p w14:paraId="682E2CAE" w14:textId="77777777" w:rsidR="00385A16" w:rsidRDefault="0092716E">
      <w:pPr>
        <w:pStyle w:val="CatalogueBody"/>
        <w:spacing w:after="80" w:line="240" w:lineRule="auto"/>
        <w:ind w:left="389" w:hanging="288"/>
        <w:jc w:val="both"/>
      </w:pPr>
      <w:r>
        <w:t xml:space="preserve">•  </w:t>
      </w:r>
      <w:r w:rsidR="00723C71">
        <w:t xml:space="preserve">Socio-economic transformations: the Industrial Revolution, </w:t>
      </w:r>
      <w:proofErr w:type="spellStart"/>
      <w:r w:rsidR="00723C71">
        <w:t>urbanisation</w:t>
      </w:r>
      <w:proofErr w:type="spellEnd"/>
      <w:r w:rsidR="00723C71">
        <w:t>, transformations of social classes, and the emergence of new ideological currents, including liberalism, socialism, conservatism and anarchism</w:t>
      </w:r>
    </w:p>
    <w:p w14:paraId="4E74F902" w14:textId="77777777" w:rsidR="00385A16" w:rsidRDefault="00723C71">
      <w:pPr>
        <w:pStyle w:val="CatalogueBody"/>
        <w:spacing w:after="80" w:line="240" w:lineRule="auto"/>
        <w:ind w:left="389" w:hanging="288"/>
        <w:jc w:val="both"/>
      </w:pPr>
      <w:r>
        <w:t xml:space="preserve">•  Social movements and subjectivities: the </w:t>
      </w:r>
      <w:proofErr w:type="spellStart"/>
      <w:r>
        <w:t>labour</w:t>
      </w:r>
      <w:proofErr w:type="spellEnd"/>
      <w:r>
        <w:t xml:space="preserve"> and women’s movements, early claims to human rights, and discourses of equality and social justice</w:t>
      </w:r>
    </w:p>
    <w:p w14:paraId="7881ADD8" w14:textId="77777777" w:rsidR="00385A16" w:rsidRDefault="00723C71">
      <w:pPr>
        <w:pStyle w:val="CatalogueBody"/>
        <w:spacing w:after="80" w:line="240" w:lineRule="auto"/>
        <w:ind w:left="389" w:hanging="288"/>
        <w:jc w:val="both"/>
      </w:pPr>
      <w:r>
        <w:t>•  Empires, colonialism and imperialism: Europe’s place in the global system, relations of power and exploitation, anti-colonial currents and international interactions</w:t>
      </w:r>
    </w:p>
    <w:p w14:paraId="21F73BCB" w14:textId="77777777" w:rsidR="00385A16" w:rsidRDefault="00723C71">
      <w:pPr>
        <w:pStyle w:val="CatalogueBody"/>
        <w:spacing w:after="80" w:line="240" w:lineRule="auto"/>
        <w:ind w:left="389" w:hanging="288"/>
        <w:jc w:val="both"/>
      </w:pPr>
      <w:r>
        <w:t>•  International relations and geopolitical balances: rivalries, alliances and the diplomatic system that led to the First World War</w:t>
      </w:r>
    </w:p>
    <w:p w14:paraId="24BDAC32" w14:textId="77777777" w:rsidR="00385A16" w:rsidRDefault="00723C71">
      <w:pPr>
        <w:pStyle w:val="CatalogueBody"/>
        <w:spacing w:after="140" w:line="240" w:lineRule="auto"/>
        <w:ind w:left="389" w:hanging="288"/>
        <w:jc w:val="both"/>
      </w:pPr>
      <w:r>
        <w:t>•  Intellectual and cultural history: the development of ideas, the arts and education as fields that shaped and reflected social transformations</w:t>
      </w:r>
    </w:p>
    <w:p w14:paraId="1B83BEA7" w14:textId="77777777" w:rsidR="00385A16" w:rsidRDefault="00723C71">
      <w:pPr>
        <w:pStyle w:val="CatalogueCourseTitle"/>
        <w:keepNext/>
        <w:keepLines/>
        <w:spacing w:before="200" w:after="20"/>
      </w:pPr>
      <w:r>
        <w:t>Α</w:t>
      </w:r>
      <w:proofErr w:type="gramStart"/>
      <w:r>
        <w:t>6  Art</w:t>
      </w:r>
      <w:proofErr w:type="gramEnd"/>
      <w:r>
        <w:t xml:space="preserve"> Terminology in English 1</w:t>
      </w:r>
    </w:p>
    <w:p w14:paraId="2835C0E5" w14:textId="77777777" w:rsidR="00385A16" w:rsidRDefault="00723C71">
      <w:pPr>
        <w:pStyle w:val="CatalogueInstructor"/>
        <w:keepNext/>
        <w:spacing w:after="140"/>
      </w:pPr>
      <w:r>
        <w:t>Maria Vara, Special Teaching Staff</w:t>
      </w:r>
    </w:p>
    <w:p w14:paraId="3135DBD2" w14:textId="77777777" w:rsidR="00385A16" w:rsidRDefault="00723C71">
      <w:pPr>
        <w:pStyle w:val="CatalogueBody"/>
        <w:spacing w:after="140" w:line="240" w:lineRule="auto"/>
        <w:jc w:val="both"/>
      </w:pPr>
      <w:r>
        <w:t xml:space="preserve">The course focuses on the development of the language skills, specific vocabulary, knowledge and strategies required for the interactive study of art texts in English, in order to facilitate students’ access to Anglophone bibliography and to contribute to the improvement of their professional prospects in the international environment related to arts and culture. In this context, special emphasis is placed on the study of the Dada movement as a key example of artistic and theoretical subversion. Through the analysis of Dadaist texts and works of art, students become familiar with their idiosyncratic language, irony, experimentation and critical attitude towards </w:t>
      </w:r>
      <w:r w:rsidRPr="0092716E">
        <w:t>the dominant artistic trends of the time</w:t>
      </w:r>
      <w:r>
        <w:t>.</w:t>
      </w:r>
    </w:p>
    <w:p w14:paraId="58D10659" w14:textId="77777777" w:rsidR="00385A16" w:rsidRDefault="00723C71">
      <w:pPr>
        <w:pStyle w:val="CatalogueCourseTitle"/>
        <w:keepNext/>
        <w:keepLines/>
        <w:spacing w:before="200" w:after="20"/>
      </w:pPr>
      <w:r>
        <w:t>Α</w:t>
      </w:r>
      <w:proofErr w:type="gramStart"/>
      <w:r>
        <w:t>8  History</w:t>
      </w:r>
      <w:proofErr w:type="gramEnd"/>
      <w:r>
        <w:t xml:space="preserve"> of Byzantine Art</w:t>
      </w:r>
    </w:p>
    <w:p w14:paraId="65ED79BE" w14:textId="77777777" w:rsidR="00385A16" w:rsidRDefault="00723C71">
      <w:pPr>
        <w:pStyle w:val="CatalogueInstructor"/>
        <w:keepNext/>
        <w:spacing w:after="140"/>
      </w:pPr>
      <w:proofErr w:type="spellStart"/>
      <w:r>
        <w:t>Kallirroe</w:t>
      </w:r>
      <w:proofErr w:type="spellEnd"/>
      <w:r>
        <w:t xml:space="preserve"> </w:t>
      </w:r>
      <w:proofErr w:type="spellStart"/>
      <w:r>
        <w:t>Linardou</w:t>
      </w:r>
      <w:proofErr w:type="spellEnd"/>
      <w:r>
        <w:t>, Associate Professor</w:t>
      </w:r>
    </w:p>
    <w:p w14:paraId="62646010" w14:textId="77777777" w:rsidR="00385A16" w:rsidRDefault="00723C71">
      <w:pPr>
        <w:pStyle w:val="CatalogueBody"/>
        <w:spacing w:after="140" w:line="240" w:lineRule="auto"/>
        <w:jc w:val="both"/>
      </w:pPr>
      <w:r>
        <w:t>This course offers an overview of Byzantine art from Late Antiquity to the Palaiologan period, spanning the fourth to the fifteenth century. It explores the formation, development and transformations of Byzantine artistic production in relation to the historical, social and political conditions that shaped the Byzantine world. The course focuses on architecture, monumental painting, mosaics, icons, illuminated manuscripts and small-scale luxury arts.</w:t>
      </w:r>
    </w:p>
    <w:p w14:paraId="3FC6312F" w14:textId="77777777" w:rsidR="00385A16" w:rsidRDefault="00723C71">
      <w:r>
        <w:br w:type="page"/>
      </w:r>
    </w:p>
    <w:tbl>
      <w:tblPr>
        <w:tblW w:w="8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60"/>
      </w:tblGrid>
      <w:tr w:rsidR="00385A16" w14:paraId="5AB77C69" w14:textId="77777777">
        <w:trPr>
          <w:tblHeader/>
          <w:jc w:val="center"/>
        </w:trPr>
        <w:tc>
          <w:tcPr>
            <w:tcW w:w="8160" w:type="dxa"/>
            <w:tcMar>
              <w:top w:w="35" w:type="dxa"/>
              <w:left w:w="100" w:type="dxa"/>
              <w:bottom w:w="35" w:type="dxa"/>
              <w:right w:w="100" w:type="dxa"/>
            </w:tcMar>
            <w:vAlign w:val="center"/>
          </w:tcPr>
          <w:p w14:paraId="3159BD14" w14:textId="77777777" w:rsidR="00385A16" w:rsidRDefault="00723C71">
            <w:pPr>
              <w:jc w:val="center"/>
            </w:pPr>
            <w:r>
              <w:rPr>
                <w:b/>
              </w:rPr>
              <w:lastRenderedPageBreak/>
              <w:t>2nd SEMESTER</w:t>
            </w:r>
          </w:p>
        </w:tc>
      </w:tr>
    </w:tbl>
    <w:p w14:paraId="4C2CA14F" w14:textId="77777777" w:rsidR="00385A16" w:rsidRDefault="00385A16">
      <w:pPr>
        <w:spacing w:after="20"/>
      </w:pPr>
    </w:p>
    <w:p w14:paraId="67353361" w14:textId="77777777" w:rsidR="00385A16" w:rsidRDefault="00723C71">
      <w:pPr>
        <w:pStyle w:val="CatalogueCourseTitle"/>
        <w:keepNext/>
        <w:keepLines/>
        <w:spacing w:before="200" w:after="20"/>
      </w:pPr>
      <w:r>
        <w:t>Β</w:t>
      </w:r>
      <w:proofErr w:type="gramStart"/>
      <w:r>
        <w:t>9  History</w:t>
      </w:r>
      <w:proofErr w:type="gramEnd"/>
      <w:r>
        <w:t xml:space="preserve"> of Art in the Western Middle Ages</w:t>
      </w:r>
    </w:p>
    <w:p w14:paraId="7F010EB7" w14:textId="77777777" w:rsidR="00385A16" w:rsidRDefault="00723C71">
      <w:pPr>
        <w:pStyle w:val="CatalogueInstructor"/>
        <w:keepNext/>
        <w:spacing w:after="140"/>
      </w:pPr>
      <w:proofErr w:type="spellStart"/>
      <w:r>
        <w:t>Kallirroe</w:t>
      </w:r>
      <w:proofErr w:type="spellEnd"/>
      <w:r>
        <w:t xml:space="preserve"> </w:t>
      </w:r>
      <w:proofErr w:type="spellStart"/>
      <w:r>
        <w:t>Linardou</w:t>
      </w:r>
      <w:proofErr w:type="spellEnd"/>
      <w:r>
        <w:t>, Associate Professor</w:t>
      </w:r>
    </w:p>
    <w:p w14:paraId="669E73B2" w14:textId="77777777" w:rsidR="00385A16" w:rsidRDefault="00723C71">
      <w:pPr>
        <w:pStyle w:val="CatalogueBody"/>
        <w:spacing w:after="140" w:line="240" w:lineRule="auto"/>
        <w:jc w:val="both"/>
      </w:pPr>
      <w:r>
        <w:t>This course offers an overview of the art of the medieval West from the seventh to the fourteenth century. It explores the development of the artistic traditions of Latin Christendom in relation to the major historical changes that followed the fall of the Western Roman Empire, including the rise of the Germanic kingdoms, the Carolingian and Ottonian revivals, the Romanesque period, and the emergence of the Gothic style. The course focuses on architecture, sculpture, painting, and luxury arts, placing them within their historical context. Particular attention is given to the growth of monasticism, the importance of major pilgrimage routes, and the impact of political and ecclesiastical reforms. It also examines cultural exchanges between the West, Byzantium, and the Islamic world.</w:t>
      </w:r>
    </w:p>
    <w:p w14:paraId="67C95F2F" w14:textId="77777777" w:rsidR="00385A16" w:rsidRDefault="00723C71">
      <w:pPr>
        <w:pStyle w:val="CatalogueCourseTitle"/>
        <w:keepNext/>
        <w:keepLines/>
        <w:spacing w:before="200" w:after="20"/>
      </w:pPr>
      <w:r>
        <w:t>Β</w:t>
      </w:r>
      <w:proofErr w:type="gramStart"/>
      <w:r>
        <w:t>10  History</w:t>
      </w:r>
      <w:proofErr w:type="gramEnd"/>
      <w:r>
        <w:t xml:space="preserve"> of Early Modern Art 1: Renaissance</w:t>
      </w:r>
    </w:p>
    <w:p w14:paraId="33558104" w14:textId="77777777" w:rsidR="00385A16" w:rsidRDefault="00723C71">
      <w:pPr>
        <w:pStyle w:val="CatalogueInstructor"/>
        <w:keepNext/>
        <w:spacing w:after="140"/>
      </w:pPr>
      <w:r>
        <w:t>Adjunct Lecturer</w:t>
      </w:r>
    </w:p>
    <w:p w14:paraId="7243425A" w14:textId="77777777" w:rsidR="00385A16" w:rsidRDefault="00723C71">
      <w:pPr>
        <w:pStyle w:val="CatalogueBody"/>
        <w:spacing w:after="140" w:line="240" w:lineRule="auto"/>
        <w:jc w:val="both"/>
      </w:pPr>
      <w:r>
        <w:t xml:space="preserve">This course focuses on Renaissance artistic production on the Italian peninsula from the fourteenth to the sixteenth century, while also presenting examples of works from other European countries, including France, Germany and the Low Countries. Central to the discussion are key issues such as the different stylistic idioms that developed over this broad period; the differences among particular artistic </w:t>
      </w:r>
      <w:proofErr w:type="spellStart"/>
      <w:r>
        <w:t>centres</w:t>
      </w:r>
      <w:proofErr w:type="spellEnd"/>
      <w:r>
        <w:t xml:space="preserve"> on the Italian peninsula, including Rome and Florence, Siena and Venice; and the relationship between artistic production and major patrons of the period, such as the Medici and the popes.</w:t>
      </w:r>
    </w:p>
    <w:p w14:paraId="195576FA" w14:textId="77777777" w:rsidR="00385A16" w:rsidRDefault="00723C71">
      <w:pPr>
        <w:pStyle w:val="CatalogueCourseTitle"/>
        <w:keepNext/>
        <w:keepLines/>
        <w:spacing w:before="200" w:after="20"/>
      </w:pPr>
      <w:r>
        <w:t>Β</w:t>
      </w:r>
      <w:proofErr w:type="gramStart"/>
      <w:r>
        <w:t>4  History</w:t>
      </w:r>
      <w:proofErr w:type="gramEnd"/>
      <w:r>
        <w:t xml:space="preserve"> of Aesthetic Theories 2: From the Enlightenment to the Present Day</w:t>
      </w:r>
    </w:p>
    <w:p w14:paraId="7EC20718" w14:textId="77777777" w:rsidR="00385A16" w:rsidRDefault="00723C71">
      <w:pPr>
        <w:pStyle w:val="CatalogueInstructor"/>
        <w:keepNext/>
        <w:spacing w:after="140"/>
      </w:pPr>
      <w:r>
        <w:t>Vangelis Athanasopoulos, Assistant Professor</w:t>
      </w:r>
    </w:p>
    <w:p w14:paraId="74971F59" w14:textId="77777777" w:rsidR="00385A16" w:rsidRDefault="00723C71">
      <w:pPr>
        <w:pStyle w:val="CatalogueBody"/>
        <w:spacing w:after="80" w:line="240" w:lineRule="auto"/>
        <w:jc w:val="both"/>
      </w:pPr>
      <w:r>
        <w:t>The course completes the historical survey of aesthetic theories through the prism of philosophy. Beginning with the height of the Enlightenment in the late eighteenth century, it traces both historical continuities and the radical changes introduced by modern and contemporary philosophy and art theory into the ways in which we understand not only artistic phenomena, but also humanity and culture more broadly. Emphasis is placed on the relationships between aesthetic theory and artistic practice, as well as on questions concerning technology, economics, ethics and politics. The ultimate aim is to arrive at a better understanding of contemporary aesthetic and artistic stakes and of the conditions that gave rise to them.</w:t>
      </w:r>
    </w:p>
    <w:p w14:paraId="649A8E71" w14:textId="77777777" w:rsidR="00385A16" w:rsidRDefault="00723C71">
      <w:pPr>
        <w:pStyle w:val="CatalogueCourseTitle"/>
        <w:keepNext/>
        <w:keepLines/>
        <w:spacing w:before="200" w:after="20"/>
      </w:pPr>
      <w:r>
        <w:t>Β</w:t>
      </w:r>
      <w:proofErr w:type="gramStart"/>
      <w:r>
        <w:t>5  Contemporary</w:t>
      </w:r>
      <w:proofErr w:type="gramEnd"/>
      <w:r>
        <w:t xml:space="preserve"> European History</w:t>
      </w:r>
    </w:p>
    <w:p w14:paraId="185781A9" w14:textId="77777777" w:rsidR="00385A16" w:rsidRDefault="00723C71">
      <w:pPr>
        <w:pStyle w:val="CatalogueInstructor"/>
        <w:keepNext/>
        <w:spacing w:after="140"/>
      </w:pPr>
      <w:bookmarkStart w:id="0" w:name="_Hlk240455887"/>
      <w:r>
        <w:t>Adjunct Lecturer</w:t>
      </w:r>
    </w:p>
    <w:bookmarkEnd w:id="0"/>
    <w:p w14:paraId="7015E67D" w14:textId="77777777" w:rsidR="00385A16" w:rsidRDefault="00723C71">
      <w:pPr>
        <w:pStyle w:val="CatalogueBody"/>
        <w:spacing w:after="80" w:line="240" w:lineRule="auto"/>
        <w:jc w:val="both"/>
      </w:pPr>
      <w:r>
        <w:t xml:space="preserve">The twentieth century was defined by two interrelated features: on the one hand, rapid technological and scientific progress, which brought about profound economic, social and ideological transformations, as well as changes in mentalities; on the other, persistent and intensifying violence, manifested in total wars, genocides, revolutions, population movements, and colonial and postcolonial conflicts. During this period, Europe was marked by competing systems of values and political </w:t>
      </w:r>
      <w:proofErr w:type="spellStart"/>
      <w:r>
        <w:t>programmes</w:t>
      </w:r>
      <w:proofErr w:type="spellEnd"/>
      <w:r w:rsidR="00631C2C">
        <w:t xml:space="preserve"> </w:t>
      </w:r>
      <w:r w:rsidR="00CD1B07">
        <w:t xml:space="preserve">– </w:t>
      </w:r>
      <w:r>
        <w:t>particularly, the conflict among liberalism, fascism and communism</w:t>
      </w:r>
      <w:r w:rsidR="00631C2C">
        <w:t xml:space="preserve"> </w:t>
      </w:r>
      <w:r w:rsidR="00CD1B07">
        <w:t xml:space="preserve">– </w:t>
      </w:r>
      <w:r>
        <w:t xml:space="preserve">as well as by the crisis of its imperial and colonial domination. The two World Wars confronted Europeans with two major issues: first, the end of Eurocentrism, as Europe gradually ceased to be the self-evident </w:t>
      </w:r>
      <w:proofErr w:type="spellStart"/>
      <w:r>
        <w:t>centre</w:t>
      </w:r>
      <w:proofErr w:type="spellEnd"/>
      <w:r>
        <w:t xml:space="preserve"> of the modern world; and second, the comprehensive renegotiation of its social, political, ideological and cultural characteristics. </w:t>
      </w:r>
      <w:proofErr w:type="spellStart"/>
      <w:r>
        <w:t>Decolonisation</w:t>
      </w:r>
      <w:proofErr w:type="spellEnd"/>
      <w:r>
        <w:t xml:space="preserve">, the Cold War, European integration, social and cultural </w:t>
      </w:r>
      <w:proofErr w:type="spellStart"/>
      <w:r>
        <w:t>mobilisations</w:t>
      </w:r>
      <w:proofErr w:type="spellEnd"/>
      <w:r>
        <w:t xml:space="preserve">, and the collapse of the socialist regimes radically reshaped Europe’s place in a global and non-Eurocentric world. Students are invited to understand the historicity of these phenomena, the importance of transnational and global processes, both the unity and </w:t>
      </w:r>
      <w:r>
        <w:lastRenderedPageBreak/>
        <w:t>the diversity of European experiences, and Europe’s place within the framework of global history.</w:t>
      </w:r>
    </w:p>
    <w:p w14:paraId="13384F29" w14:textId="77777777" w:rsidR="00385A16" w:rsidRDefault="00723C71">
      <w:pPr>
        <w:pStyle w:val="CatalogueBody"/>
        <w:spacing w:after="80" w:line="240" w:lineRule="auto"/>
        <w:jc w:val="both"/>
      </w:pPr>
      <w:r>
        <w:t>Thematic Areas</w:t>
      </w:r>
    </w:p>
    <w:p w14:paraId="72419436" w14:textId="77777777" w:rsidR="00385A16" w:rsidRDefault="00723C71">
      <w:pPr>
        <w:pStyle w:val="CatalogueBody"/>
        <w:spacing w:after="80" w:line="240" w:lineRule="auto"/>
        <w:ind w:left="389" w:hanging="288"/>
        <w:jc w:val="both"/>
      </w:pPr>
      <w:r>
        <w:t>1.  The Second World War as lived experience and as a mechanism of transformation</w:t>
      </w:r>
    </w:p>
    <w:p w14:paraId="58DFBDEC" w14:textId="77777777" w:rsidR="00385A16" w:rsidRDefault="00723C71">
      <w:pPr>
        <w:pStyle w:val="CatalogueBody"/>
        <w:spacing w:after="80" w:line="240" w:lineRule="auto"/>
        <w:ind w:left="389" w:hanging="288"/>
        <w:jc w:val="both"/>
      </w:pPr>
      <w:r>
        <w:t>2.  Revolution, utopia and political modernity</w:t>
      </w:r>
    </w:p>
    <w:p w14:paraId="1A85EC91" w14:textId="77777777" w:rsidR="00385A16" w:rsidRDefault="00723C71">
      <w:pPr>
        <w:pStyle w:val="CatalogueBody"/>
        <w:spacing w:after="80" w:line="240" w:lineRule="auto"/>
        <w:ind w:left="389" w:hanging="288"/>
        <w:jc w:val="both"/>
      </w:pPr>
      <w:r>
        <w:t>3.  Empires, nations and minorities</w:t>
      </w:r>
    </w:p>
    <w:p w14:paraId="1ED12462" w14:textId="77777777" w:rsidR="00385A16" w:rsidRDefault="00723C71">
      <w:pPr>
        <w:pStyle w:val="CatalogueBody"/>
        <w:spacing w:after="80" w:line="240" w:lineRule="auto"/>
        <w:ind w:left="389" w:hanging="288"/>
        <w:jc w:val="both"/>
      </w:pPr>
      <w:r>
        <w:t>4.  Fascism, Nazism and mass politics</w:t>
      </w:r>
    </w:p>
    <w:p w14:paraId="586D95CC" w14:textId="77777777" w:rsidR="00385A16" w:rsidRDefault="00723C71">
      <w:pPr>
        <w:pStyle w:val="CatalogueBody"/>
        <w:spacing w:after="80" w:line="240" w:lineRule="auto"/>
        <w:ind w:left="389" w:hanging="288"/>
        <w:jc w:val="both"/>
      </w:pPr>
      <w:r>
        <w:t xml:space="preserve">5.  Colonialism, </w:t>
      </w:r>
      <w:proofErr w:type="spellStart"/>
      <w:r>
        <w:t>decolonisation</w:t>
      </w:r>
      <w:proofErr w:type="spellEnd"/>
      <w:r>
        <w:t xml:space="preserve"> and the end of Eurocentrism</w:t>
      </w:r>
    </w:p>
    <w:p w14:paraId="7F1896E9" w14:textId="77777777" w:rsidR="00385A16" w:rsidRDefault="00723C71">
      <w:pPr>
        <w:pStyle w:val="CatalogueBody"/>
        <w:spacing w:after="140" w:line="240" w:lineRule="auto"/>
        <w:ind w:left="389" w:hanging="288"/>
        <w:jc w:val="both"/>
      </w:pPr>
      <w:r>
        <w:t>6.  The Cold War, the welfare state, consumerism, youth and 1989</w:t>
      </w:r>
    </w:p>
    <w:p w14:paraId="6D6266BF" w14:textId="77777777" w:rsidR="00385A16" w:rsidRDefault="00723C71">
      <w:pPr>
        <w:pStyle w:val="CatalogueCourseTitle"/>
        <w:keepNext/>
        <w:keepLines/>
        <w:spacing w:before="200" w:after="20"/>
      </w:pPr>
      <w:r>
        <w:t>Β</w:t>
      </w:r>
      <w:proofErr w:type="gramStart"/>
      <w:r>
        <w:t>6  Art</w:t>
      </w:r>
      <w:proofErr w:type="gramEnd"/>
      <w:r>
        <w:t xml:space="preserve"> Terminology in English 2</w:t>
      </w:r>
    </w:p>
    <w:p w14:paraId="730CA232" w14:textId="77777777" w:rsidR="00385A16" w:rsidRDefault="00723C71">
      <w:pPr>
        <w:pStyle w:val="CatalogueInstructor"/>
        <w:keepNext/>
        <w:spacing w:after="140"/>
      </w:pPr>
      <w:r>
        <w:t>Maria Vara, Special Teaching Staff</w:t>
      </w:r>
    </w:p>
    <w:p w14:paraId="46B75F42" w14:textId="77777777" w:rsidR="00385A16" w:rsidRDefault="00723C71">
      <w:pPr>
        <w:pStyle w:val="CatalogueBody"/>
        <w:spacing w:after="140" w:line="240" w:lineRule="auto"/>
        <w:jc w:val="both"/>
      </w:pPr>
      <w:r>
        <w:t xml:space="preserve">The course focuses on the development of the language skills, specific vocabulary, knowledge and strategies required for the interactive study of art texts in English, in order to facilitate students’ access to Anglophone bibliography and to contribute to the improvement of their professional prospects in the international environment related to arts and culture. In this context, special emphasis is placed on the study of Pop Art, a movement that redefined the relationship between art and mass culture in the 20th century. Through the analysis of theoretical and critical texts concerning this movement, students become familiar with terms and concepts related to contemporary artistic production and the </w:t>
      </w:r>
      <w:proofErr w:type="spellStart"/>
      <w:r w:rsidRPr="0092716E">
        <w:t>commercialisation</w:t>
      </w:r>
      <w:proofErr w:type="spellEnd"/>
      <w:r w:rsidRPr="0092716E">
        <w:t xml:space="preserve"> of</w:t>
      </w:r>
      <w:r>
        <w:t xml:space="preserve"> the image.</w:t>
      </w:r>
    </w:p>
    <w:p w14:paraId="03CE5400" w14:textId="77777777" w:rsidR="00385A16" w:rsidRDefault="00723C71">
      <w:pPr>
        <w:pStyle w:val="CatalogueCourseTitle"/>
        <w:keepNext/>
        <w:keepLines/>
        <w:spacing w:before="200" w:after="20"/>
      </w:pPr>
      <w:r>
        <w:t>Β</w:t>
      </w:r>
      <w:proofErr w:type="gramStart"/>
      <w:r>
        <w:t>8  Modern</w:t>
      </w:r>
      <w:proofErr w:type="gramEnd"/>
      <w:r>
        <w:t xml:space="preserve"> Art</w:t>
      </w:r>
    </w:p>
    <w:p w14:paraId="1D79427E" w14:textId="77777777" w:rsidR="00385A16" w:rsidRDefault="00723C71">
      <w:pPr>
        <w:pStyle w:val="CatalogueInstructor"/>
        <w:keepNext/>
        <w:spacing w:after="140"/>
      </w:pPr>
      <w:r>
        <w:t xml:space="preserve">Nikos </w:t>
      </w:r>
      <w:proofErr w:type="spellStart"/>
      <w:r>
        <w:t>Daskalothanassis</w:t>
      </w:r>
      <w:proofErr w:type="spellEnd"/>
      <w:r>
        <w:t>, Professor</w:t>
      </w:r>
    </w:p>
    <w:p w14:paraId="4FF8A1FB" w14:textId="77777777" w:rsidR="00385A16" w:rsidRDefault="00723C71">
      <w:pPr>
        <w:pStyle w:val="CatalogueBody"/>
        <w:spacing w:after="140" w:line="240" w:lineRule="auto"/>
        <w:jc w:val="both"/>
      </w:pPr>
      <w:r>
        <w:t>A historical survey of the major movements in Western art, from the final decades of the nineteenth century to the mid-twentieth century.</w:t>
      </w:r>
    </w:p>
    <w:p w14:paraId="106AFB98" w14:textId="77777777" w:rsidR="00385A16" w:rsidRDefault="00723C71">
      <w:r>
        <w:br w:type="page"/>
      </w:r>
    </w:p>
    <w:tbl>
      <w:tblPr>
        <w:tblW w:w="8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60"/>
      </w:tblGrid>
      <w:tr w:rsidR="00385A16" w14:paraId="60385A8A" w14:textId="77777777">
        <w:trPr>
          <w:tblHeader/>
          <w:jc w:val="center"/>
        </w:trPr>
        <w:tc>
          <w:tcPr>
            <w:tcW w:w="8160" w:type="dxa"/>
            <w:tcMar>
              <w:top w:w="35" w:type="dxa"/>
              <w:left w:w="100" w:type="dxa"/>
              <w:bottom w:w="35" w:type="dxa"/>
              <w:right w:w="100" w:type="dxa"/>
            </w:tcMar>
            <w:vAlign w:val="center"/>
          </w:tcPr>
          <w:p w14:paraId="7342AEC9" w14:textId="77777777" w:rsidR="00385A16" w:rsidRDefault="00723C71">
            <w:pPr>
              <w:jc w:val="center"/>
            </w:pPr>
            <w:r>
              <w:rPr>
                <w:b/>
              </w:rPr>
              <w:lastRenderedPageBreak/>
              <w:t>3rd SEMESTER</w:t>
            </w:r>
          </w:p>
        </w:tc>
      </w:tr>
    </w:tbl>
    <w:p w14:paraId="6CF65458" w14:textId="77777777" w:rsidR="00385A16" w:rsidRDefault="00385A16">
      <w:pPr>
        <w:spacing w:after="20"/>
      </w:pPr>
    </w:p>
    <w:p w14:paraId="410EA99B" w14:textId="77777777" w:rsidR="00385A16" w:rsidRDefault="00723C71">
      <w:pPr>
        <w:pStyle w:val="CatalogueCourseTitle"/>
        <w:keepNext/>
        <w:keepLines/>
        <w:spacing w:before="200" w:after="20"/>
      </w:pPr>
      <w:r>
        <w:t>Γ</w:t>
      </w:r>
      <w:proofErr w:type="gramStart"/>
      <w:r>
        <w:t>1  History</w:t>
      </w:r>
      <w:proofErr w:type="gramEnd"/>
      <w:r>
        <w:t xml:space="preserve"> of Architecture 1</w:t>
      </w:r>
    </w:p>
    <w:p w14:paraId="6A8D800A" w14:textId="77777777" w:rsidR="00385A16" w:rsidRDefault="00723C71">
      <w:pPr>
        <w:pStyle w:val="CatalogueInstructor"/>
        <w:keepNext/>
        <w:spacing w:after="140"/>
      </w:pPr>
      <w:r>
        <w:t>Konstantina Kalfa, Assistant Professor</w:t>
      </w:r>
    </w:p>
    <w:p w14:paraId="5175EC94" w14:textId="77777777" w:rsidR="00385A16" w:rsidRDefault="00723C71">
      <w:pPr>
        <w:pStyle w:val="CatalogueBody"/>
        <w:spacing w:after="140" w:line="240" w:lineRule="auto"/>
        <w:jc w:val="both"/>
      </w:pPr>
      <w:r>
        <w:t>This course surveys the history of architecture from the Renaissance to the end of the nineteenth century. It begins with the emergence of the modern conception of architecture as the work of an individual designer</w:t>
      </w:r>
      <w:r w:rsidR="00631C2C">
        <w:t xml:space="preserve"> </w:t>
      </w:r>
      <w:r w:rsidR="00CD1B07">
        <w:t xml:space="preserve">– </w:t>
      </w:r>
      <w:r>
        <w:t>the architect as creative author</w:t>
      </w:r>
      <w:r w:rsidR="00631C2C">
        <w:t xml:space="preserve"> </w:t>
      </w:r>
      <w:r w:rsidR="00CD1B07">
        <w:t xml:space="preserve">– </w:t>
      </w:r>
      <w:r>
        <w:t>and concludes at a moment when the revival of historical styles, whether classical or otherwise, had reached an impasse, unable to address the profound economic, scientific, and technological transformations of the modern age. The course follows architecture’s development during a period in which new institutions, forms of knowledge, and social structures reshaped the built environment. It examines the role architecture played in the broader project of modernity, exploring both the buildings that continue to shape our surroundings and the ideas that informed their design. Alongside the study of major architectural works, the course considers key theoretical texts and debates on architectural form in Europe and the Americas, while also addressing the architectural implications of colonialism beyond the Western world.</w:t>
      </w:r>
    </w:p>
    <w:p w14:paraId="3401C7A7" w14:textId="77777777" w:rsidR="00385A16" w:rsidRDefault="00723C71">
      <w:pPr>
        <w:pStyle w:val="CatalogueCourseTitle"/>
        <w:keepNext/>
        <w:keepLines/>
        <w:spacing w:before="200" w:after="20"/>
      </w:pPr>
      <w:r>
        <w:t>Γ</w:t>
      </w:r>
      <w:proofErr w:type="gramStart"/>
      <w:r>
        <w:t>4  Philosophy</w:t>
      </w:r>
      <w:proofErr w:type="gramEnd"/>
      <w:r>
        <w:t xml:space="preserve"> of Art</w:t>
      </w:r>
    </w:p>
    <w:p w14:paraId="43551BFF" w14:textId="77777777" w:rsidR="00385A16" w:rsidRDefault="00723C71">
      <w:pPr>
        <w:pStyle w:val="CatalogueInstructor"/>
        <w:keepNext/>
        <w:spacing w:after="140"/>
      </w:pPr>
      <w:r>
        <w:t>Fay Zika, Professor</w:t>
      </w:r>
    </w:p>
    <w:p w14:paraId="331FE6AC" w14:textId="77777777" w:rsidR="00385A16" w:rsidRDefault="00723C71">
      <w:pPr>
        <w:pStyle w:val="CatalogueBody"/>
        <w:spacing w:after="140" w:line="240" w:lineRule="auto"/>
        <w:jc w:val="both"/>
      </w:pPr>
      <w:r>
        <w:t>Philosophy of art focuses on the question “What is art?” The course takes as its starting point the critical approach to the possibility of defining art which was developed in the second half of the 20th century. It also includes a critical overview of basic concepts that have been proposed historically as essential features of art: mimesis/representation, form/structure, expression, aesthetic experience. The difficulty to find a satisfactory definition of art has led to anti-essentialist views such as A. Danto’s historical approach, N. Goodman’s functional approach and G. Dickie’s institutional theory. These, in turn, have been subject to criticism, thus leading to the complex intellectual and artistic scene which characterizes late modernity.</w:t>
      </w:r>
    </w:p>
    <w:p w14:paraId="69E11093" w14:textId="77777777" w:rsidR="00385A16" w:rsidRDefault="00723C71">
      <w:pPr>
        <w:pStyle w:val="CatalogueCourseTitle"/>
        <w:keepNext/>
        <w:keepLines/>
        <w:spacing w:before="200" w:after="20"/>
      </w:pPr>
      <w:r>
        <w:t>Γ</w:t>
      </w:r>
      <w:proofErr w:type="gramStart"/>
      <w:r>
        <w:t>9  History</w:t>
      </w:r>
      <w:proofErr w:type="gramEnd"/>
      <w:r>
        <w:t xml:space="preserve"> of Early Modern Art 2: Baroque</w:t>
      </w:r>
    </w:p>
    <w:p w14:paraId="7A45CB2A" w14:textId="77777777" w:rsidR="00385A16" w:rsidRDefault="00723C71">
      <w:pPr>
        <w:pStyle w:val="CatalogueInstructor"/>
        <w:keepNext/>
        <w:spacing w:after="140"/>
      </w:pPr>
      <w:proofErr w:type="spellStart"/>
      <w:r>
        <w:t>Nafsika</w:t>
      </w:r>
      <w:proofErr w:type="spellEnd"/>
      <w:r>
        <w:t xml:space="preserve"> </w:t>
      </w:r>
      <w:proofErr w:type="spellStart"/>
      <w:r>
        <w:t>Litsardopoulou</w:t>
      </w:r>
      <w:proofErr w:type="spellEnd"/>
      <w:r>
        <w:t>, Assistant Professor</w:t>
      </w:r>
    </w:p>
    <w:p w14:paraId="628FFC72" w14:textId="77777777" w:rsidR="00385A16" w:rsidRDefault="00723C71">
      <w:pPr>
        <w:pStyle w:val="CatalogueBody"/>
        <w:spacing w:after="140" w:line="240" w:lineRule="auto"/>
        <w:jc w:val="both"/>
      </w:pPr>
      <w:r>
        <w:t>This course examines seventeenth-century painting in Italy, France, Spain and the Low Countries. Particular emphasis is placed on the relationship between artistic production</w:t>
      </w:r>
      <w:r w:rsidR="00631C2C">
        <w:t xml:space="preserve"> </w:t>
      </w:r>
      <w:r w:rsidR="00CD1B07">
        <w:t xml:space="preserve">– </w:t>
      </w:r>
      <w:r>
        <w:t>especially in the Low Countries</w:t>
      </w:r>
      <w:r w:rsidR="00631C2C">
        <w:t xml:space="preserve"> </w:t>
      </w:r>
      <w:r w:rsidR="00CD1B07">
        <w:t xml:space="preserve">– </w:t>
      </w:r>
      <w:r>
        <w:t>and Spain’s wars of conquest, the social and ideological issues that emerged from those wars, and the period’s religious controversies, which were reflected in the uses and meanings of art. This artistic production is also examined through key areas of enquiry: the views of contemporary art theorists and critics, collecting and workshop practices, the Academies, literary sources and narrative traditions. A central question running through the course concerns how the term “Baroque” is understood.</w:t>
      </w:r>
    </w:p>
    <w:p w14:paraId="0C4F7D4E" w14:textId="2A0B4B59" w:rsidR="009F5A18" w:rsidRDefault="009F5A18" w:rsidP="009F5A18">
      <w:pPr>
        <w:pStyle w:val="CatalogueCourseTitle"/>
        <w:keepNext/>
        <w:keepLines/>
        <w:spacing w:before="200" w:after="20"/>
        <w:rPr>
          <w:lang w:val="el-GR"/>
        </w:rPr>
      </w:pPr>
      <w:r>
        <w:rPr>
          <w:lang w:val="el-GR"/>
        </w:rPr>
        <w:lastRenderedPageBreak/>
        <w:t>Γ</w:t>
      </w:r>
      <w:r w:rsidRPr="009F5A18">
        <w:t xml:space="preserve">10 </w:t>
      </w:r>
      <w:r w:rsidRPr="009F5A18">
        <w:t>History of Modern Art 3: From Neoclassicism to Impressionism</w:t>
      </w:r>
    </w:p>
    <w:p w14:paraId="0D1F6FAA" w14:textId="77777777" w:rsidR="009F5A18" w:rsidRDefault="009F5A18" w:rsidP="009F5A18">
      <w:pPr>
        <w:pStyle w:val="CatalogueInstructor"/>
        <w:keepNext/>
        <w:spacing w:after="140"/>
      </w:pPr>
      <w:r>
        <w:t>Adjunct Lecturer</w:t>
      </w:r>
    </w:p>
    <w:p w14:paraId="71088E01" w14:textId="05496B00" w:rsidR="009F5A18" w:rsidRPr="009F5A18" w:rsidRDefault="009F5A18" w:rsidP="009F5A18">
      <w:pPr>
        <w:pStyle w:val="CatalogueCourseTitle"/>
        <w:keepNext/>
        <w:keepLines/>
        <w:spacing w:before="200" w:after="20"/>
        <w:jc w:val="both"/>
        <w:rPr>
          <w:b w:val="0"/>
        </w:rPr>
      </w:pPr>
      <w:r w:rsidRPr="009F5A18">
        <w:rPr>
          <w:b w:val="0"/>
        </w:rPr>
        <w:t>An overview of art from the artistic movements of the second half of the 18th century to the end of the 19th century, focusing primarily on Neoclassical painting, 19th-century Romantic painting, and the movements of the second half of the 19th century, ranging from Realism to Impressionism.</w:t>
      </w:r>
    </w:p>
    <w:p w14:paraId="48D49AB9" w14:textId="08F9ABD7" w:rsidR="00385A16" w:rsidRPr="005C5222" w:rsidRDefault="00723C71">
      <w:pPr>
        <w:pStyle w:val="CatalogueCourseTitle"/>
        <w:keepNext/>
        <w:keepLines/>
        <w:spacing w:before="200" w:after="20"/>
      </w:pPr>
      <w:r>
        <w:t>Γ</w:t>
      </w:r>
      <w:proofErr w:type="gramStart"/>
      <w:r>
        <w:t>1</w:t>
      </w:r>
      <w:r w:rsidR="005C5222">
        <w:t>2</w:t>
      </w:r>
      <w:r>
        <w:t xml:space="preserve">  Methodology</w:t>
      </w:r>
      <w:proofErr w:type="gramEnd"/>
      <w:r>
        <w:t xml:space="preserve"> of Art History</w:t>
      </w:r>
      <w:r w:rsidR="005C5222" w:rsidRPr="005C5222">
        <w:t xml:space="preserve">: </w:t>
      </w:r>
      <w:r w:rsidR="005C5222" w:rsidRPr="005C5222">
        <w:t>After Iconology</w:t>
      </w:r>
    </w:p>
    <w:p w14:paraId="1F4087F8" w14:textId="77777777" w:rsidR="00385A16" w:rsidRDefault="00723C71">
      <w:pPr>
        <w:pStyle w:val="CatalogueInstructor"/>
        <w:keepNext/>
        <w:spacing w:after="140"/>
      </w:pPr>
      <w:r>
        <w:t>Faculty Member</w:t>
      </w:r>
    </w:p>
    <w:p w14:paraId="31651C37" w14:textId="589A2D71" w:rsidR="005C5222" w:rsidRPr="005C5222" w:rsidRDefault="005C5222" w:rsidP="005C5222">
      <w:pPr>
        <w:pStyle w:val="CatalogueCourseTitle"/>
        <w:keepNext/>
        <w:keepLines/>
        <w:spacing w:before="200" w:after="20"/>
        <w:jc w:val="both"/>
        <w:rPr>
          <w:b w:val="0"/>
        </w:rPr>
      </w:pPr>
      <w:r w:rsidRPr="005C5222">
        <w:rPr>
          <w:b w:val="0"/>
        </w:rPr>
        <w:t xml:space="preserve">The course </w:t>
      </w:r>
      <w:r>
        <w:rPr>
          <w:b w:val="0"/>
        </w:rPr>
        <w:t>follows</w:t>
      </w:r>
      <w:r w:rsidRPr="005C5222">
        <w:rPr>
          <w:b w:val="0"/>
        </w:rPr>
        <w:t xml:space="preserve"> the course "B3 Methodology of art history" and examines the theoretical and methodological developments that reshaped the scientific field of art history </w:t>
      </w:r>
      <w:r>
        <w:rPr>
          <w:b w:val="0"/>
        </w:rPr>
        <w:t>during</w:t>
      </w:r>
      <w:r w:rsidRPr="005C5222">
        <w:rPr>
          <w:b w:val="0"/>
        </w:rPr>
        <w:t xml:space="preserve"> the post-war period.</w:t>
      </w:r>
      <w:r>
        <w:rPr>
          <w:b w:val="0"/>
        </w:rPr>
        <w:t xml:space="preserve"> T</w:t>
      </w:r>
      <w:r w:rsidRPr="005C5222">
        <w:rPr>
          <w:b w:val="0"/>
        </w:rPr>
        <w:t>he emergence of the so-called "New Art History"—primarily in relation to the social history of art—and the critical revision of the field's traditional methodological assumptions are examined.</w:t>
      </w:r>
      <w:r>
        <w:rPr>
          <w:b w:val="0"/>
        </w:rPr>
        <w:t xml:space="preserve"> </w:t>
      </w:r>
      <w:r w:rsidRPr="005C5222">
        <w:rPr>
          <w:b w:val="0"/>
        </w:rPr>
        <w:t>In this context, the most significant theoretical approaches that have emerged since the late 1960s are presented: semiotics, psychoanalysis, Marxism, feminism, gender studies, postcolonial studies, and reception theory.</w:t>
      </w:r>
      <w:r>
        <w:rPr>
          <w:b w:val="0"/>
        </w:rPr>
        <w:t xml:space="preserve"> </w:t>
      </w:r>
      <w:r w:rsidRPr="005C5222">
        <w:rPr>
          <w:b w:val="0"/>
        </w:rPr>
        <w:t>Emphasis is placed on the interpretive possibilities opened up by these methodological trends regarding the understanding of the work of art and the conditions of artistic production, as well as the function of visual representations in the contemporary world.</w:t>
      </w:r>
    </w:p>
    <w:p w14:paraId="4E650108" w14:textId="63FE6492" w:rsidR="00385A16" w:rsidRDefault="00723C71">
      <w:pPr>
        <w:pStyle w:val="CatalogueCourseTitle"/>
        <w:keepNext/>
        <w:keepLines/>
        <w:spacing w:before="200" w:after="20"/>
      </w:pPr>
      <w:r>
        <w:t>Γ</w:t>
      </w:r>
      <w:proofErr w:type="gramStart"/>
      <w:r>
        <w:t>8  Contemporary</w:t>
      </w:r>
      <w:proofErr w:type="gramEnd"/>
      <w:r>
        <w:t xml:space="preserve"> Art</w:t>
      </w:r>
    </w:p>
    <w:p w14:paraId="13E56CBF" w14:textId="77777777" w:rsidR="00385A16" w:rsidRDefault="00723C71">
      <w:pPr>
        <w:pStyle w:val="CatalogueInstructor"/>
        <w:keepNext/>
        <w:spacing w:after="140"/>
      </w:pPr>
      <w:r>
        <w:t xml:space="preserve">Nikos </w:t>
      </w:r>
      <w:proofErr w:type="spellStart"/>
      <w:r>
        <w:t>Daskalothanassis</w:t>
      </w:r>
      <w:proofErr w:type="spellEnd"/>
      <w:r>
        <w:t>, Professor</w:t>
      </w:r>
    </w:p>
    <w:p w14:paraId="638990E2" w14:textId="77777777" w:rsidR="00385A16" w:rsidRDefault="00723C71">
      <w:pPr>
        <w:pStyle w:val="CatalogueBody"/>
        <w:spacing w:after="140" w:line="240" w:lineRule="auto"/>
        <w:jc w:val="both"/>
      </w:pPr>
      <w:r>
        <w:t>A critical overview of new artistic trends from the early post-war period to the present day.</w:t>
      </w:r>
    </w:p>
    <w:p w14:paraId="2F882277" w14:textId="77777777" w:rsidR="00385A16" w:rsidRDefault="00723C71">
      <w:r>
        <w:br w:type="page"/>
      </w:r>
    </w:p>
    <w:tbl>
      <w:tblPr>
        <w:tblW w:w="8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60"/>
      </w:tblGrid>
      <w:tr w:rsidR="00385A16" w14:paraId="34AD2364" w14:textId="77777777">
        <w:trPr>
          <w:tblHeader/>
          <w:jc w:val="center"/>
        </w:trPr>
        <w:tc>
          <w:tcPr>
            <w:tcW w:w="8160" w:type="dxa"/>
            <w:tcMar>
              <w:top w:w="35" w:type="dxa"/>
              <w:left w:w="100" w:type="dxa"/>
              <w:bottom w:w="35" w:type="dxa"/>
              <w:right w:w="100" w:type="dxa"/>
            </w:tcMar>
            <w:vAlign w:val="center"/>
          </w:tcPr>
          <w:p w14:paraId="149F0C72" w14:textId="77777777" w:rsidR="00385A16" w:rsidRDefault="00723C71">
            <w:pPr>
              <w:jc w:val="center"/>
            </w:pPr>
            <w:r>
              <w:rPr>
                <w:b/>
              </w:rPr>
              <w:lastRenderedPageBreak/>
              <w:t>4th SEMESTER</w:t>
            </w:r>
          </w:p>
        </w:tc>
      </w:tr>
    </w:tbl>
    <w:p w14:paraId="71339315" w14:textId="77777777" w:rsidR="00385A16" w:rsidRDefault="00385A16">
      <w:pPr>
        <w:spacing w:after="20"/>
      </w:pPr>
    </w:p>
    <w:p w14:paraId="629E9213" w14:textId="77777777" w:rsidR="00385A16" w:rsidRDefault="00723C71">
      <w:pPr>
        <w:pStyle w:val="CatalogueCourseTitle"/>
        <w:keepNext/>
        <w:keepLines/>
        <w:spacing w:before="200" w:after="20"/>
      </w:pPr>
      <w:r>
        <w:t>Δ</w:t>
      </w:r>
      <w:proofErr w:type="gramStart"/>
      <w:r>
        <w:t>1  History</w:t>
      </w:r>
      <w:proofErr w:type="gramEnd"/>
      <w:r>
        <w:t xml:space="preserve"> of Architecture 2</w:t>
      </w:r>
    </w:p>
    <w:p w14:paraId="7856D012" w14:textId="77777777" w:rsidR="00385A16" w:rsidRDefault="00723C71">
      <w:pPr>
        <w:pStyle w:val="CatalogueInstructor"/>
        <w:keepNext/>
        <w:spacing w:after="140"/>
      </w:pPr>
      <w:r>
        <w:t>Konstantina Kalfa, Assistant Professor</w:t>
      </w:r>
    </w:p>
    <w:p w14:paraId="35793555" w14:textId="77777777" w:rsidR="00385A16" w:rsidRDefault="00723C71">
      <w:pPr>
        <w:pStyle w:val="CatalogueBody"/>
        <w:spacing w:after="140" w:line="240" w:lineRule="auto"/>
        <w:jc w:val="both"/>
      </w:pPr>
      <w:r>
        <w:t>This course examines how architecture continuously reinvented itself throughout the dramatic transformations of the twentieth century. A central aim is to clarify several key concepts that shaped the era, including “modernity”, “modernism”, “</w:t>
      </w:r>
      <w:proofErr w:type="spellStart"/>
      <w:r>
        <w:t>modernisation</w:t>
      </w:r>
      <w:proofErr w:type="spellEnd"/>
      <w:r>
        <w:t>” and the “postmodern”. Topics include: the emergence of mass housing as a major architectural and social issue; the rise of modern life in the United States and the ideology of the “White City”, in relation to Indigenous peoples, African Americans and public health; Frank Lloyd Wright and the emergence of the American suburban ideal; the eruption of the European historical avant-gardes; the emergence and consolidation of modern architecture, including the relationship between tradition and modernity; the concept of the “modern” and the channels through which modern ideas circulated, such as manifestos, journals, books, exhibitions, conferences, and other forms of architectural discourse; the modern as International Style, with particular attention to the International Style exhibition and the 1937 Paris Exposition; modernization and nation-building, focusing on the connections between modern architecture, social reform, and the welfare state; the role of modern architecture in postwar reconstruction; positions “against” the modern, including the work of Team X and the Situationists; developments beyond modernism, including postmodernism, deconstruction, and the ethical concerns that emerged at the turn of the millennium.</w:t>
      </w:r>
    </w:p>
    <w:p w14:paraId="05FFBBD9" w14:textId="77777777" w:rsidR="00385A16" w:rsidRDefault="00723C71">
      <w:pPr>
        <w:pStyle w:val="CatalogueCourseTitle"/>
        <w:keepNext/>
        <w:keepLines/>
        <w:spacing w:before="200" w:after="20"/>
      </w:pPr>
      <w:r>
        <w:t>Δ</w:t>
      </w:r>
      <w:proofErr w:type="gramStart"/>
      <w:r>
        <w:t>7  History</w:t>
      </w:r>
      <w:proofErr w:type="gramEnd"/>
      <w:r>
        <w:t xml:space="preserve"> of Art in the Greek World, c. 1750–1950</w:t>
      </w:r>
    </w:p>
    <w:p w14:paraId="3ED62FA0" w14:textId="77777777" w:rsidR="00385A16" w:rsidRDefault="00723C71">
      <w:pPr>
        <w:pStyle w:val="CatalogueInstructor"/>
        <w:keepNext/>
        <w:spacing w:after="140"/>
      </w:pPr>
      <w:r>
        <w:t xml:space="preserve">Eleonora </w:t>
      </w:r>
      <w:proofErr w:type="spellStart"/>
      <w:r>
        <w:t>Vratskidou</w:t>
      </w:r>
      <w:proofErr w:type="spellEnd"/>
      <w:r>
        <w:t>, Assistant Professor</w:t>
      </w:r>
    </w:p>
    <w:p w14:paraId="39EDE504" w14:textId="77777777" w:rsidR="00385A16" w:rsidRDefault="00723C71">
      <w:pPr>
        <w:pStyle w:val="CatalogueBody"/>
        <w:spacing w:after="140" w:line="240" w:lineRule="auto"/>
        <w:jc w:val="both"/>
      </w:pPr>
      <w:r>
        <w:t xml:space="preserve">This lecture course offers an overview of artistic production in the broader Greek world from the mid-eighteenth to the mid-twentieth century. It critically examines the different geographical and chronological delimitations of the field, as well as the principal historiographical categories through which it has been studied. The diverse manifestations of this production are </w:t>
      </w:r>
      <w:proofErr w:type="spellStart"/>
      <w:r>
        <w:t>analysed</w:t>
      </w:r>
      <w:proofErr w:type="spellEnd"/>
      <w:r>
        <w:t xml:space="preserve"> within their respective cultural contexts, taking into account the distinct historical experiences of the regions of the Greek world, from the Ionian Islands under Venetian rule to the Greek-speaking regions of the Ottoman Empire. Particular emphasis is placed on the transformations in the understanding of art and in the social status of image-makers brought about by the gradual disengagement from the frameworks of premodern societies and by the processes of nation-state formation. The course also examines the institutional formation of the art world, including artistic education, exhibition venues, mediating institutions, and professional associations, as well as the development of art-theoretical and art-critical discourse, particularly during the nineteenth and twentieth centuries. Throughout the course, approaches drawn from transcultural and postcolonial studies are employed in order to explore the cultural transfers and processes of appropriation that contributed to the formation of the art world in Greece, as well as the ideological frameworks through which relations with the artistic </w:t>
      </w:r>
      <w:proofErr w:type="spellStart"/>
      <w:r>
        <w:t>centres</w:t>
      </w:r>
      <w:proofErr w:type="spellEnd"/>
      <w:r>
        <w:t xml:space="preserve"> of Western Europe were </w:t>
      </w:r>
      <w:proofErr w:type="spellStart"/>
      <w:r>
        <w:t>conceptualised</w:t>
      </w:r>
      <w:proofErr w:type="spellEnd"/>
      <w:r>
        <w:t>.</w:t>
      </w:r>
    </w:p>
    <w:p w14:paraId="7677A6C3" w14:textId="77777777" w:rsidR="00385A16" w:rsidRDefault="00723C71">
      <w:pPr>
        <w:pStyle w:val="CatalogueCourseTitle"/>
        <w:keepNext/>
        <w:keepLines/>
        <w:spacing w:before="200" w:after="20"/>
      </w:pPr>
      <w:r>
        <w:t>Δ</w:t>
      </w:r>
      <w:proofErr w:type="gramStart"/>
      <w:r>
        <w:t>3  Art</w:t>
      </w:r>
      <w:proofErr w:type="gramEnd"/>
      <w:r>
        <w:t xml:space="preserve"> Workshop</w:t>
      </w:r>
    </w:p>
    <w:p w14:paraId="67457EA6" w14:textId="77777777" w:rsidR="00385A16" w:rsidRDefault="00723C71">
      <w:pPr>
        <w:pStyle w:val="CatalogueInstructor"/>
        <w:keepNext/>
        <w:spacing w:after="140"/>
      </w:pPr>
      <w:r>
        <w:t>Esther Solomon, Associate Professor</w:t>
      </w:r>
    </w:p>
    <w:p w14:paraId="7018913A" w14:textId="77777777" w:rsidR="00385A16" w:rsidRDefault="00723C71">
      <w:pPr>
        <w:pStyle w:val="CatalogueBody"/>
        <w:spacing w:after="140" w:line="240" w:lineRule="auto"/>
        <w:jc w:val="both"/>
      </w:pPr>
      <w:r>
        <w:t xml:space="preserve">The course aims to </w:t>
      </w:r>
      <w:proofErr w:type="spellStart"/>
      <w:r>
        <w:t>familiarise</w:t>
      </w:r>
      <w:proofErr w:type="spellEnd"/>
      <w:r>
        <w:t xml:space="preserve"> students of the Department of Art Theory and History with contemporary visual art practices as taught in the studios of the Department of Visual Arts, and to introduce them to questions concerning the artistic processes involved in the production of works of art. To this end, eight studios of the Department of Visual Arts are selected each year. The selection changes annually, depending on the availability of their directors and with the aim of covering as wide a range of art forms and visual media as possible. Collaboration with the studios involves </w:t>
      </w:r>
      <w:proofErr w:type="spellStart"/>
      <w:r>
        <w:t>organising</w:t>
      </w:r>
      <w:proofErr w:type="spellEnd"/>
      <w:r>
        <w:t xml:space="preserve"> one session in each. During this session, the studio director gives an introductory lecture on artistic research and on the </w:t>
      </w:r>
      <w:r>
        <w:lastRenderedPageBreak/>
        <w:t xml:space="preserve">techniques and materials that </w:t>
      </w:r>
      <w:proofErr w:type="spellStart"/>
      <w:r>
        <w:t>characterise</w:t>
      </w:r>
      <w:proofErr w:type="spellEnd"/>
      <w:r>
        <w:t xml:space="preserve"> the studio’s practice; students from the studio then present their work in detail, focusing on the same questions in relation to their projects in progress. Students of the Department of Art Theory and History spend at least three hours per week in the participating studios, taking the opportunity to become familiar with each studio’s techniques, materials and related artistic practices, as well as with its community of teaching staff and students. Attendance at the presentations is therefore mandatory, and attendance is recorded in accordance with the regulations governing seminars. In addition, one or two lectures on the theory of visual-art techniques are held during the semester, together with one or two visits to artists’ studios, museums or art-conservation laboratories, where similar questions are presented and discussed through different applications.</w:t>
      </w:r>
    </w:p>
    <w:p w14:paraId="79883FA0" w14:textId="77777777" w:rsidR="00385A16" w:rsidRDefault="00723C71">
      <w:pPr>
        <w:pStyle w:val="CatalogueCourseTitle"/>
        <w:keepNext/>
        <w:keepLines/>
        <w:spacing w:before="200" w:after="20"/>
      </w:pPr>
      <w:r>
        <w:t>Δ</w:t>
      </w:r>
      <w:proofErr w:type="gramStart"/>
      <w:r>
        <w:t>4  Art</w:t>
      </w:r>
      <w:proofErr w:type="gramEnd"/>
      <w:r>
        <w:t xml:space="preserve"> Theory and Criticism</w:t>
      </w:r>
    </w:p>
    <w:p w14:paraId="7AFDCA24" w14:textId="77777777" w:rsidR="00385A16" w:rsidRDefault="00723C71">
      <w:pPr>
        <w:pStyle w:val="CatalogueInstructor"/>
        <w:keepNext/>
        <w:spacing w:after="140"/>
      </w:pPr>
      <w:r>
        <w:t>Kostas Ioannidis, Professor</w:t>
      </w:r>
    </w:p>
    <w:p w14:paraId="2B833DF6" w14:textId="77777777" w:rsidR="007A21BA" w:rsidRPr="007A21BA" w:rsidRDefault="007A21BA" w:rsidP="007A21BA">
      <w:pPr>
        <w:pBdr>
          <w:top w:val="nil"/>
          <w:left w:val="nil"/>
          <w:bottom w:val="nil"/>
          <w:right w:val="nil"/>
          <w:between w:val="nil"/>
          <w:bar w:val="nil"/>
        </w:pBdr>
        <w:spacing w:after="140"/>
        <w:jc w:val="both"/>
        <w:rPr>
          <w:rFonts w:eastAsia="Arial Unicode MS" w:cs="Arial Unicode MS"/>
          <w:szCs w:val="23"/>
          <w:u w:color="000000"/>
          <w:bdr w:val="nil"/>
          <w:lang w:eastAsia="el-GR"/>
        </w:rPr>
      </w:pPr>
      <w:r w:rsidRPr="007A21BA">
        <w:rPr>
          <w:rFonts w:eastAsia="Arial Unicode MS" w:cs="Arial Unicode MS"/>
          <w:szCs w:val="23"/>
          <w:u w:color="000000"/>
          <w:bdr w:val="nil"/>
          <w:lang w:eastAsia="el-GR"/>
        </w:rPr>
        <w:t xml:space="preserve">A series of lectures with an introductory character in the fields of art theory and art criticism. Initially, an attempt is made to clearly define the concepts of art, theory and criticism. The examination of basic ideas that have defined and largely determine even today the way we perceive and evaluate the visual arts will be done through a historical prism, while at the same time, where necessary, bridging different historical periods will be attempted in order to delve deeper into crucial concepts. The emphasis is placed on the period from the 18th century onwards, but it is also deemed necessary to look back at the prehistory of art discourse before the formal </w:t>
      </w:r>
      <w:proofErr w:type="spellStart"/>
      <w:r w:rsidRPr="007A21BA">
        <w:rPr>
          <w:rFonts w:eastAsia="Arial Unicode MS" w:cs="Arial Unicode MS"/>
          <w:szCs w:val="23"/>
          <w:u w:color="000000"/>
          <w:bdr w:val="nil"/>
          <w:lang w:eastAsia="el-GR"/>
        </w:rPr>
        <w:t>institutionalisation</w:t>
      </w:r>
      <w:proofErr w:type="spellEnd"/>
      <w:r w:rsidRPr="007A21BA">
        <w:rPr>
          <w:rFonts w:eastAsia="Arial Unicode MS" w:cs="Arial Unicode MS"/>
          <w:szCs w:val="23"/>
          <w:u w:color="000000"/>
          <w:bdr w:val="nil"/>
          <w:lang w:eastAsia="el-GR"/>
        </w:rPr>
        <w:t xml:space="preserve"> of art history and art criticism.</w:t>
      </w:r>
    </w:p>
    <w:p w14:paraId="52D353C3" w14:textId="77777777" w:rsidR="00385A16" w:rsidRDefault="00723C71">
      <w:pPr>
        <w:pStyle w:val="CatalogueCourseTitle"/>
        <w:keepNext/>
        <w:keepLines/>
        <w:spacing w:before="200" w:after="20"/>
      </w:pPr>
      <w:r>
        <w:t>Δ</w:t>
      </w:r>
      <w:proofErr w:type="gramStart"/>
      <w:r>
        <w:t>8  Art</w:t>
      </w:r>
      <w:proofErr w:type="gramEnd"/>
      <w:r>
        <w:t xml:space="preserve"> in Greece after the Second World War</w:t>
      </w:r>
    </w:p>
    <w:p w14:paraId="1041442C" w14:textId="77777777" w:rsidR="00385A16" w:rsidRDefault="00723C71">
      <w:pPr>
        <w:pStyle w:val="CatalogueInstructor"/>
        <w:keepNext/>
        <w:spacing w:after="140"/>
      </w:pPr>
      <w:r>
        <w:t>Irene Gerogianni, Assistant Professor</w:t>
      </w:r>
    </w:p>
    <w:p w14:paraId="32E107C7" w14:textId="77777777" w:rsidR="00385A16" w:rsidRDefault="00723C71">
      <w:pPr>
        <w:pStyle w:val="CatalogueBody"/>
        <w:spacing w:after="140" w:line="240" w:lineRule="auto"/>
        <w:jc w:val="both"/>
      </w:pPr>
      <w:r>
        <w:t xml:space="preserve">The course examines the development of art in Greece from the post-war period to the final decades of the twentieth century, focusing on the artistic trends, institutional conditions and ideological shifts that shaped the country’s visual artistic production. Beginning with the dominance of abstraction from the mid-1950s and the international presence of Greek artists in the 1960s, the course traces the transition towards new forms of practice, such as happenings, performance, conceptual tendencies and practices of institutional critique. At the same time, it examines the relationship between Greek art and Western art </w:t>
      </w:r>
      <w:proofErr w:type="spellStart"/>
      <w:r>
        <w:t>centres</w:t>
      </w:r>
      <w:proofErr w:type="spellEnd"/>
      <w:r>
        <w:t xml:space="preserve">, the gradual shift from the demand for “Greekness” towards questions of </w:t>
      </w:r>
      <w:proofErr w:type="spellStart"/>
      <w:r>
        <w:t>modernisation</w:t>
      </w:r>
      <w:proofErr w:type="spellEnd"/>
      <w:r>
        <w:t xml:space="preserve"> and </w:t>
      </w:r>
      <w:proofErr w:type="spellStart"/>
      <w:r>
        <w:t>internationalisation</w:t>
      </w:r>
      <w:proofErr w:type="spellEnd"/>
      <w:r>
        <w:t>, as well as the impact of the dictatorship and the Metapolitefsi on the formation of the visual arts field. The aim of the course is to provide a historically grounded framework for understanding post-war and contemporary Greek art, highlighting its connections with political history, institutions and international developments in the visual arts.</w:t>
      </w:r>
    </w:p>
    <w:p w14:paraId="7DF4352E" w14:textId="77777777" w:rsidR="00385A16" w:rsidRDefault="00723C71">
      <w:pPr>
        <w:pStyle w:val="CatalogueCourseTitle"/>
        <w:keepNext/>
        <w:keepLines/>
        <w:spacing w:before="200" w:after="20"/>
      </w:pPr>
      <w:r>
        <w:t>Δ</w:t>
      </w:r>
      <w:proofErr w:type="gramStart"/>
      <w:r>
        <w:t>9  Research</w:t>
      </w:r>
      <w:proofErr w:type="gramEnd"/>
      <w:r>
        <w:t xml:space="preserve"> Methodology and Academic Writing</w:t>
      </w:r>
    </w:p>
    <w:p w14:paraId="1CA92863" w14:textId="77777777" w:rsidR="00385A16" w:rsidRDefault="00723C71">
      <w:pPr>
        <w:pStyle w:val="CatalogueInstructor"/>
        <w:keepNext/>
        <w:spacing w:after="140"/>
      </w:pPr>
      <w:r>
        <w:t>Barbara Roussou, Laboratory Teaching Staff</w:t>
      </w:r>
    </w:p>
    <w:p w14:paraId="207F2F6A" w14:textId="77777777" w:rsidR="00385A16" w:rsidRDefault="00723C71">
      <w:pPr>
        <w:pStyle w:val="CatalogueBody"/>
        <w:spacing w:after="140" w:line="240" w:lineRule="auto"/>
        <w:jc w:val="both"/>
      </w:pPr>
      <w:r>
        <w:t xml:space="preserve">The course focuses on: a) library and archive research, bibliographic research (in libraries and on the internet), b) the stages of systematic preparation and presentation of the scientific work, the </w:t>
      </w:r>
      <w:proofErr w:type="spellStart"/>
      <w:r>
        <w:t>organisation</w:t>
      </w:r>
      <w:proofErr w:type="spellEnd"/>
      <w:r>
        <w:t xml:space="preserve"> of ideas in academic texts, critical reading of sources, planning, structure (preface, introduction, chapters, etc.), techniques for drafting, revising and editing academic texts, c) systems of citation and bibliography/ referencing systems and a guide of referencing systems.</w:t>
      </w:r>
    </w:p>
    <w:p w14:paraId="4A4AB9FE" w14:textId="77777777" w:rsidR="00385A16" w:rsidRDefault="00723C71">
      <w:r>
        <w:br w:type="page"/>
      </w:r>
    </w:p>
    <w:tbl>
      <w:tblPr>
        <w:tblW w:w="8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60"/>
      </w:tblGrid>
      <w:tr w:rsidR="00385A16" w14:paraId="11A92BEB" w14:textId="77777777">
        <w:trPr>
          <w:tblHeader/>
          <w:jc w:val="center"/>
        </w:trPr>
        <w:tc>
          <w:tcPr>
            <w:tcW w:w="8160" w:type="dxa"/>
            <w:tcMar>
              <w:top w:w="35" w:type="dxa"/>
              <w:left w:w="100" w:type="dxa"/>
              <w:bottom w:w="35" w:type="dxa"/>
              <w:right w:w="100" w:type="dxa"/>
            </w:tcMar>
            <w:vAlign w:val="center"/>
          </w:tcPr>
          <w:p w14:paraId="2FCE1FDD" w14:textId="77777777" w:rsidR="00385A16" w:rsidRDefault="00723C71">
            <w:pPr>
              <w:jc w:val="center"/>
            </w:pPr>
            <w:r>
              <w:rPr>
                <w:b/>
              </w:rPr>
              <w:lastRenderedPageBreak/>
              <w:t>5th / 7th SEMESTER</w:t>
            </w:r>
          </w:p>
        </w:tc>
      </w:tr>
    </w:tbl>
    <w:p w14:paraId="2206868D" w14:textId="77777777" w:rsidR="00385A16" w:rsidRDefault="00385A16">
      <w:pPr>
        <w:spacing w:after="20"/>
      </w:pPr>
    </w:p>
    <w:p w14:paraId="6F64A131" w14:textId="77777777" w:rsidR="00385A16" w:rsidRDefault="00723C71">
      <w:pPr>
        <w:pStyle w:val="CatalogueRequirement"/>
        <w:spacing w:before="20" w:after="180"/>
        <w:jc w:val="center"/>
      </w:pPr>
      <w:r>
        <w:t>3 Lectures and 1 Seminar</w:t>
      </w:r>
    </w:p>
    <w:p w14:paraId="0288CA11" w14:textId="77777777" w:rsidR="00385A16" w:rsidRDefault="00723C71">
      <w:pPr>
        <w:pStyle w:val="CatalogueSectionHeading"/>
        <w:keepNext/>
        <w:spacing w:before="160" w:after="100"/>
      </w:pPr>
      <w:r>
        <w:t>LECTURES</w:t>
      </w:r>
    </w:p>
    <w:p w14:paraId="54BCABFE" w14:textId="77777777" w:rsidR="00385A16" w:rsidRDefault="00723C71">
      <w:pPr>
        <w:pStyle w:val="CatalogueCourseTitle"/>
        <w:keepNext/>
        <w:keepLines/>
        <w:spacing w:before="200" w:after="20"/>
      </w:pPr>
      <w:r>
        <w:t>Δ-ΤΕ-ΙΣΘΕΤΑ-</w:t>
      </w:r>
      <w:proofErr w:type="gramStart"/>
      <w:r>
        <w:t>006  History</w:t>
      </w:r>
      <w:proofErr w:type="gramEnd"/>
      <w:r>
        <w:t xml:space="preserve"> and Theory of Photography</w:t>
      </w:r>
    </w:p>
    <w:p w14:paraId="651F037E" w14:textId="77777777" w:rsidR="00385A16" w:rsidRDefault="00723C71">
      <w:pPr>
        <w:pStyle w:val="CatalogueInstructor"/>
        <w:keepNext/>
        <w:spacing w:after="140"/>
      </w:pPr>
      <w:r>
        <w:t>Kostas Ioannidis, Professor</w:t>
      </w:r>
    </w:p>
    <w:p w14:paraId="195762C5" w14:textId="77777777" w:rsidR="007A21BA" w:rsidRPr="007A21BA" w:rsidRDefault="007A21BA" w:rsidP="007A21BA">
      <w:pPr>
        <w:pBdr>
          <w:top w:val="nil"/>
          <w:left w:val="nil"/>
          <w:bottom w:val="nil"/>
          <w:right w:val="nil"/>
          <w:between w:val="nil"/>
          <w:bar w:val="nil"/>
        </w:pBdr>
        <w:spacing w:after="140"/>
        <w:jc w:val="both"/>
        <w:rPr>
          <w:rFonts w:eastAsia="Arial Unicode MS" w:cs="Arial Unicode MS"/>
          <w:szCs w:val="23"/>
          <w:u w:color="000000"/>
          <w:bdr w:val="nil"/>
          <w:lang w:eastAsia="el-GR"/>
        </w:rPr>
      </w:pPr>
      <w:r w:rsidRPr="007A21BA">
        <w:rPr>
          <w:rFonts w:eastAsia="Arial Unicode MS" w:cs="Arial Unicode MS"/>
          <w:szCs w:val="23"/>
          <w:u w:color="000000"/>
          <w:bdr w:val="nil"/>
          <w:lang w:eastAsia="el-GR"/>
        </w:rPr>
        <w:t>A series of lectures on the theory and history of photography from its beginnings in the third decade of the 19th century until recent years. The main applications of photography in the 19th century will be examined first, followed by an attempt to provide an art-historical context for the work of important 20th-century photographers. At the same time, some key texts of photographic theory (W. Benjamin, R. Barthes, S. Sontag) will be discussed.</w:t>
      </w:r>
    </w:p>
    <w:p w14:paraId="37619024" w14:textId="77777777" w:rsidR="00385A16" w:rsidRDefault="00723C71">
      <w:pPr>
        <w:pStyle w:val="CatalogueCourseTitle"/>
        <w:keepNext/>
        <w:keepLines/>
        <w:spacing w:before="200" w:after="20"/>
      </w:pPr>
      <w:r>
        <w:t xml:space="preserve">Δ-ΤΕ-ΙΣΘΕΤΑ </w:t>
      </w:r>
      <w:proofErr w:type="gramStart"/>
      <w:r>
        <w:t>039  The</w:t>
      </w:r>
      <w:proofErr w:type="gramEnd"/>
      <w:r>
        <w:t xml:space="preserve"> History of Contemporary Art through Exhibitions</w:t>
      </w:r>
    </w:p>
    <w:p w14:paraId="34E38E78" w14:textId="77777777" w:rsidR="00385A16" w:rsidRDefault="00723C71">
      <w:pPr>
        <w:pStyle w:val="CatalogueInstructor"/>
        <w:keepNext/>
        <w:spacing w:after="140"/>
      </w:pPr>
      <w:r>
        <w:t>Irene Gerogianni, Assistant Professor</w:t>
      </w:r>
    </w:p>
    <w:p w14:paraId="18DD5FD2" w14:textId="77777777" w:rsidR="00385A16" w:rsidRDefault="00723C71">
      <w:pPr>
        <w:pStyle w:val="CatalogueBody"/>
        <w:spacing w:after="140" w:line="240" w:lineRule="auto"/>
        <w:jc w:val="both"/>
      </w:pPr>
      <w:r>
        <w:t xml:space="preserve">How can we use contemporary art exhibitions to outline the history of contemporary art? This lecture course begins with the pop exhibition This is Tomorrow (London, 1956) and extends to the present day, while tracing the emergence of conceptual art and systems art, the return of figurative painting, the encounter between local art scenes and </w:t>
      </w:r>
      <w:proofErr w:type="spellStart"/>
      <w:r>
        <w:t>globalisation</w:t>
      </w:r>
      <w:proofErr w:type="spellEnd"/>
      <w:r>
        <w:t xml:space="preserve">, the meeting of art with design and technology, the postcolonial condition, the relational character of art, and feminist and queer theory and art. Through this overview, the role of the curator as an active agent in the writing of art history will be highlighted. At the same time, the course will examine the role of contemporary art biennials and other institutional exhibitions, such as documenta and </w:t>
      </w:r>
      <w:proofErr w:type="spellStart"/>
      <w:r>
        <w:t>Manifesta</w:t>
      </w:r>
      <w:proofErr w:type="spellEnd"/>
      <w:r>
        <w:t>, in recording contemporary visual arts practice.</w:t>
      </w:r>
    </w:p>
    <w:p w14:paraId="7FB1C70A" w14:textId="77777777" w:rsidR="00385A16" w:rsidRDefault="00723C71">
      <w:pPr>
        <w:pStyle w:val="CatalogueCourseTitle"/>
        <w:keepNext/>
        <w:keepLines/>
        <w:spacing w:before="200" w:after="20"/>
      </w:pPr>
      <w:r>
        <w:t xml:space="preserve">Δ-ΤΕ-ΙΣΘΕΤΑ </w:t>
      </w:r>
      <w:proofErr w:type="gramStart"/>
      <w:r>
        <w:t>045  History</w:t>
      </w:r>
      <w:proofErr w:type="gramEnd"/>
      <w:r>
        <w:t xml:space="preserve"> of Performance: Performative Tendencies in Twentieth- and Twenty-First-Century Art</w:t>
      </w:r>
    </w:p>
    <w:p w14:paraId="622DBCF9" w14:textId="77777777" w:rsidR="00385A16" w:rsidRDefault="00723C71">
      <w:pPr>
        <w:pStyle w:val="CatalogueInstructor"/>
        <w:keepNext/>
        <w:spacing w:after="140"/>
      </w:pPr>
      <w:r>
        <w:t>Irene Gerogianni, Assistant Professor</w:t>
      </w:r>
    </w:p>
    <w:p w14:paraId="0FB77D7E" w14:textId="77777777" w:rsidR="00385A16" w:rsidRDefault="00723C71">
      <w:pPr>
        <w:pStyle w:val="CatalogueBody"/>
        <w:spacing w:after="140" w:line="240" w:lineRule="auto"/>
        <w:jc w:val="both"/>
      </w:pPr>
      <w:r>
        <w:t>This lecture course explores the development of performance art as a visual arts practice from the twentieth into the twenty-first century. Following a historical trajectory, the terminology of performance art will be introduced, and performative tendencies in the visual arts that led to its formation during the 1960s will be examined. Emphasis will be placed on the concepts of the body, place and site-specificity, as well as on participatory performance. The aim of the course is to understand the political and social dimensions of performance art through activism, gender and sexual identities, race, and technology.</w:t>
      </w:r>
    </w:p>
    <w:p w14:paraId="0D5606DF" w14:textId="77777777" w:rsidR="00385A16" w:rsidRDefault="00723C71">
      <w:pPr>
        <w:pStyle w:val="CatalogueCourseTitle"/>
        <w:keepNext/>
        <w:keepLines/>
        <w:spacing w:before="200" w:after="20"/>
      </w:pPr>
      <w:r>
        <w:t xml:space="preserve">Δ-ΑΝ-ΦΙΤΑΕ </w:t>
      </w:r>
      <w:proofErr w:type="gramStart"/>
      <w:r>
        <w:t>630  Pedagogy</w:t>
      </w:r>
      <w:proofErr w:type="gramEnd"/>
    </w:p>
    <w:p w14:paraId="3852400D" w14:textId="77777777" w:rsidR="00385A16" w:rsidRDefault="00723C71">
      <w:pPr>
        <w:pStyle w:val="CatalogueInstructor"/>
        <w:keepNext/>
        <w:spacing w:after="140"/>
      </w:pPr>
      <w:r>
        <w:t>Monica Papa, Laboratory Teaching Staff, Department of Visual Arts</w:t>
      </w:r>
    </w:p>
    <w:p w14:paraId="466FFE8D" w14:textId="77777777" w:rsidR="00385A16" w:rsidRDefault="00723C71">
      <w:pPr>
        <w:pStyle w:val="CatalogueBody"/>
        <w:spacing w:after="140" w:line="240" w:lineRule="auto"/>
        <w:jc w:val="both"/>
      </w:pPr>
      <w:r>
        <w:t>The scientific status of Pedagogy. The phenomenon and practice of education. Factors and methods of education. The purpose of education. Modern pedagogical and teaching systems. Contemporary trends in education.</w:t>
      </w:r>
    </w:p>
    <w:p w14:paraId="51853A2B" w14:textId="77777777" w:rsidR="00385A16" w:rsidRDefault="00723C71">
      <w:pPr>
        <w:pStyle w:val="CatalogueCourseTitle"/>
        <w:keepNext/>
        <w:keepLines/>
        <w:spacing w:before="200" w:after="20"/>
      </w:pPr>
      <w:r>
        <w:t xml:space="preserve">Δ-ΑΝ-ΦΙΤΑΕ </w:t>
      </w:r>
      <w:proofErr w:type="gramStart"/>
      <w:r>
        <w:t>614  A</w:t>
      </w:r>
      <w:proofErr w:type="gramEnd"/>
      <w:r>
        <w:t xml:space="preserve"> Historical Approach to Pedagogical Science in the Educational Process</w:t>
      </w:r>
    </w:p>
    <w:p w14:paraId="7F156061" w14:textId="77777777" w:rsidR="00385A16" w:rsidRDefault="00723C71">
      <w:pPr>
        <w:pStyle w:val="CatalogueInstructor"/>
        <w:keepNext/>
        <w:spacing w:after="140"/>
      </w:pPr>
      <w:r>
        <w:t>Monica Papa, Laboratory Teaching Staff, Department of Visual Arts</w:t>
      </w:r>
    </w:p>
    <w:p w14:paraId="721F647E" w14:textId="77777777" w:rsidR="00385A16" w:rsidRDefault="00723C71">
      <w:pPr>
        <w:pStyle w:val="CatalogueBody"/>
        <w:spacing w:after="140" w:line="240" w:lineRule="auto"/>
        <w:jc w:val="both"/>
      </w:pPr>
      <w:r>
        <w:t xml:space="preserve">In the context of the course, the following will be studied: the era of pragmatism, Ratichius, Vives, the contribution of Comenius; the age of enlightenment, the empiricism of J. Locke, the physiology of J.J. Rousseau; modern humanism, Basedow's philanthropy, Pestalozzi's contribution, the system of Frobel (integration of life in work, play); the foundation of pedagogical science, Schleiermacher's contribution, Herbart's system; the modern pedagogical and didactic thinking, J. Dewey (pragmatism, self-guided activity). The </w:t>
      </w:r>
      <w:r>
        <w:lastRenderedPageBreak/>
        <w:t xml:space="preserve">contribution of G. </w:t>
      </w:r>
      <w:proofErr w:type="spellStart"/>
      <w:r>
        <w:t>Kerschensteiner</w:t>
      </w:r>
      <w:proofErr w:type="spellEnd"/>
      <w:r>
        <w:t xml:space="preserve">, free intellectual work, traits of schoolwork, </w:t>
      </w:r>
      <w:proofErr w:type="spellStart"/>
      <w:r>
        <w:t>Claparede's</w:t>
      </w:r>
      <w:proofErr w:type="spellEnd"/>
      <w:r>
        <w:t xml:space="preserve"> system, individual differences, principles of functional education, concept and research of intelligence, the contribution of </w:t>
      </w:r>
      <w:proofErr w:type="spellStart"/>
      <w:r>
        <w:t>Dottrens</w:t>
      </w:r>
      <w:proofErr w:type="spellEnd"/>
      <w:r>
        <w:t xml:space="preserve">, personal and social education, the </w:t>
      </w:r>
      <w:proofErr w:type="spellStart"/>
      <w:r>
        <w:t>Decroly</w:t>
      </w:r>
      <w:proofErr w:type="spellEnd"/>
      <w:r>
        <w:t xml:space="preserve"> method, anti-authoritarian education (</w:t>
      </w:r>
      <w:proofErr w:type="spellStart"/>
      <w:r>
        <w:t>A.</w:t>
      </w:r>
      <w:proofErr w:type="gramStart"/>
      <w:r>
        <w:t>S.Neill</w:t>
      </w:r>
      <w:proofErr w:type="spellEnd"/>
      <w:proofErr w:type="gramEnd"/>
      <w:r>
        <w:t>, basic principles of anti-authoritarianism education, Summerhill's critique, E. Fromm's critique), Ivan Illich - de schooling society.</w:t>
      </w:r>
    </w:p>
    <w:p w14:paraId="395F2E55" w14:textId="77777777" w:rsidR="00385A16" w:rsidRDefault="00723C71">
      <w:pPr>
        <w:pStyle w:val="CatalogueCourseTitle"/>
        <w:keepNext/>
        <w:keepLines/>
        <w:spacing w:before="200" w:after="20"/>
      </w:pPr>
      <w:r>
        <w:t xml:space="preserve">Δ-ΑΝ-ΦΙΤΑΕ </w:t>
      </w:r>
      <w:proofErr w:type="gramStart"/>
      <w:r>
        <w:t>622  Gender</w:t>
      </w:r>
      <w:proofErr w:type="gramEnd"/>
      <w:r>
        <w:t xml:space="preserve"> Theories: Formation, Evolution and Impact on the Arts</w:t>
      </w:r>
    </w:p>
    <w:p w14:paraId="138156C3" w14:textId="77777777" w:rsidR="00385A16" w:rsidRDefault="00723C71">
      <w:pPr>
        <w:pStyle w:val="CatalogueInstructor"/>
        <w:keepNext/>
        <w:spacing w:after="140"/>
      </w:pPr>
      <w:r>
        <w:t>Barbara Roussou, Laboratory Teaching Staff</w:t>
      </w:r>
    </w:p>
    <w:p w14:paraId="63EA2F2F" w14:textId="77777777" w:rsidR="00385A16" w:rsidRDefault="00723C71">
      <w:pPr>
        <w:pStyle w:val="CatalogueBody"/>
        <w:spacing w:after="140" w:line="240" w:lineRule="auto"/>
        <w:jc w:val="both"/>
      </w:pPr>
      <w:r>
        <w:t>The course examines in detail the genesis and use of a range of terms: feminist theory, bipolar/s, masculinities, femininities, gender identity, gender performance, queer theory, range of sexuality, etc. An overview of topics related to gender theories is also provided, such as: genesis and evolution of gender theories; constructing gender; patriarchy; the division of gender into biologic</w:t>
      </w:r>
      <w:r w:rsidR="0092716E">
        <w:t>al - social; the four feminist “waves”</w:t>
      </w:r>
      <w:r>
        <w:t>; feminist theory and representatives; gender studies and its influence, the critique of the gender binary and biological gender determinism, the expansion of feminist studies to include issues of sexuality and the beginnings of queer theory in the 1990s. All of the above correlate with their impact on the wider social and cultural field with an emphasis on literature and art.</w:t>
      </w:r>
    </w:p>
    <w:p w14:paraId="2A210EB1" w14:textId="77777777" w:rsidR="00385A16" w:rsidRDefault="00723C71">
      <w:pPr>
        <w:pStyle w:val="CatalogueCourseTitle"/>
        <w:keepNext/>
        <w:keepLines/>
        <w:spacing w:before="200" w:after="20"/>
      </w:pPr>
      <w:r>
        <w:t xml:space="preserve">Δ-ΑΝ-ΦΙΤΑΕ </w:t>
      </w:r>
      <w:proofErr w:type="gramStart"/>
      <w:r>
        <w:t>623  Culture</w:t>
      </w:r>
      <w:proofErr w:type="gramEnd"/>
      <w:r>
        <w:t xml:space="preserve"> in Context 1</w:t>
      </w:r>
    </w:p>
    <w:p w14:paraId="513D765D" w14:textId="77777777" w:rsidR="00385A16" w:rsidRDefault="00723C71">
      <w:pPr>
        <w:pStyle w:val="CatalogueInstructor"/>
        <w:keepNext/>
        <w:spacing w:after="140"/>
      </w:pPr>
      <w:r>
        <w:t>Maria Vara, Special Teaching Staff</w:t>
      </w:r>
    </w:p>
    <w:p w14:paraId="3DF2B45D" w14:textId="77777777" w:rsidR="00385A16" w:rsidRDefault="00723C71">
      <w:pPr>
        <w:pStyle w:val="CatalogueBody"/>
        <w:spacing w:after="140" w:line="240" w:lineRule="auto"/>
        <w:jc w:val="both"/>
      </w:pPr>
      <w:r>
        <w:t xml:space="preserve">The course comprises educational and cultural activities that make for an immersive experience of Greek art and civilization, past to present. Emphasis is given to the developments arising from the early </w:t>
      </w:r>
      <w:proofErr w:type="spellStart"/>
      <w:r>
        <w:t>travellers</w:t>
      </w:r>
      <w:proofErr w:type="spellEnd"/>
      <w:r>
        <w:t xml:space="preserve"> to Greece, the beginning of the modern Greek state in the nineteenth century and the relation of Greek artistic production to European and international movements. Visits to leading museums and other locations in Athens (neoclassical architectural trilogy, ruinous sites, cemeteries), as well as collaboration with art studios within the Athens School of Fine Arts, offer an insider’s perspective to international students, raising their awareness of everyday life and culture. (Course language: English).</w:t>
      </w:r>
    </w:p>
    <w:p w14:paraId="22FE20D0" w14:textId="77777777" w:rsidR="00385A16" w:rsidRDefault="00723C71">
      <w:pPr>
        <w:pStyle w:val="CatalogueCourseTitle"/>
        <w:keepNext/>
        <w:keepLines/>
        <w:spacing w:before="200" w:after="20"/>
      </w:pPr>
      <w:r>
        <w:t xml:space="preserve">Δ-ΤΕ-ΙΣΘΕΤΑ </w:t>
      </w:r>
      <w:proofErr w:type="gramStart"/>
      <w:r>
        <w:t>041  Shared</w:t>
      </w:r>
      <w:proofErr w:type="gramEnd"/>
      <w:r>
        <w:t xml:space="preserve"> Worlds: Medieval Art on the Border between Christianity and Islam</w:t>
      </w:r>
    </w:p>
    <w:p w14:paraId="0A3D9AEA" w14:textId="77777777" w:rsidR="00385A16" w:rsidRDefault="00723C71">
      <w:pPr>
        <w:pStyle w:val="CatalogueInstructor"/>
        <w:keepNext/>
        <w:spacing w:after="140"/>
      </w:pPr>
      <w:proofErr w:type="spellStart"/>
      <w:r>
        <w:t>Kallirroe</w:t>
      </w:r>
      <w:proofErr w:type="spellEnd"/>
      <w:r>
        <w:t xml:space="preserve"> </w:t>
      </w:r>
      <w:proofErr w:type="spellStart"/>
      <w:r>
        <w:t>Linardou</w:t>
      </w:r>
      <w:proofErr w:type="spellEnd"/>
      <w:r>
        <w:t>, Associate Professor</w:t>
      </w:r>
    </w:p>
    <w:p w14:paraId="786CC431" w14:textId="77777777" w:rsidR="00385A16" w:rsidRDefault="00723C71">
      <w:pPr>
        <w:pStyle w:val="CatalogueBody"/>
        <w:spacing w:after="140" w:line="240" w:lineRule="auto"/>
        <w:jc w:val="both"/>
      </w:pPr>
      <w:r>
        <w:t>The course focuses on the centuries-old artistic traditions of the Mediterranean world in regions where Islamic and Christian cultures intersected during the Middle Ages. Through three case studies</w:t>
      </w:r>
      <w:r w:rsidR="00631C2C">
        <w:t xml:space="preserve"> </w:t>
      </w:r>
      <w:r w:rsidR="00CD1B07">
        <w:t xml:space="preserve">– </w:t>
      </w:r>
      <w:r>
        <w:t>North Africa, Sicily and the Iberian Peninsula</w:t>
      </w:r>
      <w:r w:rsidR="00631C2C">
        <w:t xml:space="preserve"> </w:t>
      </w:r>
      <w:r w:rsidR="00CD1B07">
        <w:t xml:space="preserve">– </w:t>
      </w:r>
      <w:r>
        <w:t>it explores the dynamic exchange of ideas, styles and techniques between these distinct medieval cultures. Its aim is to bring to the fore the complexity and interpretative challenges of cultural production arising from encounters among different religious and cultural identities.</w:t>
      </w:r>
    </w:p>
    <w:p w14:paraId="7FAF8D0C" w14:textId="77777777" w:rsidR="00385A16" w:rsidRDefault="00723C71">
      <w:pPr>
        <w:pStyle w:val="CatalogueCourseTitle"/>
        <w:keepNext/>
        <w:keepLines/>
        <w:spacing w:before="200" w:after="20"/>
      </w:pPr>
      <w:r>
        <w:t xml:space="preserve">Δ-ΑΝ-ΦΙΤΑΕ </w:t>
      </w:r>
      <w:proofErr w:type="gramStart"/>
      <w:r>
        <w:t>628  Museology</w:t>
      </w:r>
      <w:proofErr w:type="gramEnd"/>
    </w:p>
    <w:p w14:paraId="0CC3124E" w14:textId="77777777" w:rsidR="00385A16" w:rsidRDefault="00723C71">
      <w:pPr>
        <w:pStyle w:val="CatalogueInstructor"/>
        <w:keepNext/>
        <w:spacing w:after="140"/>
      </w:pPr>
      <w:r>
        <w:t>Esther Solomon, Associate Professor</w:t>
      </w:r>
    </w:p>
    <w:p w14:paraId="32A1E113" w14:textId="77777777" w:rsidR="00385A16" w:rsidRDefault="00723C71">
      <w:pPr>
        <w:pStyle w:val="CatalogueBody"/>
        <w:spacing w:after="140" w:line="240" w:lineRule="auto"/>
        <w:jc w:val="both"/>
      </w:pPr>
      <w:r>
        <w:t xml:space="preserve">This course offers a general introduction to the field of museology, aiming to </w:t>
      </w:r>
      <w:proofErr w:type="spellStart"/>
      <w:r>
        <w:t>familiarise</w:t>
      </w:r>
      <w:proofErr w:type="spellEnd"/>
      <w:r>
        <w:t xml:space="preserve"> students with questions of museum theory and practice. It critically examines the history, significance, function and political dimensions of museum representations from a range of historical, epistemological and anthropological perspectives. Museum and collection administration and management are also discussed during a series of visits to museums and exhibition spaces in Athens. Key topics include the interpretation of museum collections; the relationship between museums, social memory and identity; museum education and outreach </w:t>
      </w:r>
      <w:proofErr w:type="spellStart"/>
      <w:r>
        <w:t>programmes</w:t>
      </w:r>
      <w:proofErr w:type="spellEnd"/>
      <w:r>
        <w:t>; communication with audiences; the role of new technologies in contemporary exhibition environments; and ideological questions relating to the “consumption” of culture, the commodification of the museum experience and activism. The course includes practical exercises and analyses of museum exhibitions in museums and galleries, talks by guest museologists and exhibition curators, and a series of visits to exhibition spaces and museums in Athens.</w:t>
      </w:r>
    </w:p>
    <w:p w14:paraId="07446C39" w14:textId="77777777" w:rsidR="00385A16" w:rsidRDefault="00723C71">
      <w:pPr>
        <w:pStyle w:val="CatalogueCourseTitle"/>
        <w:keepNext/>
        <w:keepLines/>
        <w:spacing w:before="200" w:after="20"/>
      </w:pPr>
      <w:r>
        <w:lastRenderedPageBreak/>
        <w:t xml:space="preserve">Δ-ΑΝ-ΦΙΤΑΕ </w:t>
      </w:r>
      <w:proofErr w:type="gramStart"/>
      <w:r>
        <w:t>631  Introduction</w:t>
      </w:r>
      <w:proofErr w:type="gramEnd"/>
      <w:r>
        <w:t xml:space="preserve"> to Exhibition Curating</w:t>
      </w:r>
    </w:p>
    <w:p w14:paraId="66F883C6" w14:textId="77777777" w:rsidR="00385A16" w:rsidRDefault="00723C71">
      <w:pPr>
        <w:pStyle w:val="CatalogueInstructor"/>
        <w:keepNext/>
        <w:spacing w:after="140"/>
      </w:pPr>
      <w:r>
        <w:t>Esther Solomon, Associate Professor</w:t>
      </w:r>
    </w:p>
    <w:p w14:paraId="66E41E31" w14:textId="77777777" w:rsidR="00385A16" w:rsidRDefault="00723C71">
      <w:pPr>
        <w:pStyle w:val="CatalogueBody"/>
        <w:spacing w:after="140" w:line="240" w:lineRule="auto"/>
        <w:jc w:val="both"/>
      </w:pPr>
      <w:r>
        <w:t>What is exhibition curating? How does it shape contemporary artistic production and its reception? The course explores the significance of exhibition curating in the formation of contemporary art from the 1960s onwards in Europe, the United States and Greece. It also examines the changing role of the curator: as manager and overseer of artistic content, as auteur and as an agent of cultural criticism. Through a series of discussions, visits and presentations by guest curators, the course considers curatorial trends and related practices, analyses collaborations with artists and exhibition-</w:t>
      </w:r>
      <w:proofErr w:type="spellStart"/>
      <w:r>
        <w:t>organising</w:t>
      </w:r>
      <w:proofErr w:type="spellEnd"/>
      <w:r>
        <w:t xml:space="preserve"> institutions, and engages with theoretical questions concerning the representational function and interpretative approaches of exhibitions.</w:t>
      </w:r>
    </w:p>
    <w:p w14:paraId="586720C8" w14:textId="77777777" w:rsidR="00385A16" w:rsidRDefault="00723C71">
      <w:pPr>
        <w:pStyle w:val="CatalogueCourseTitle"/>
        <w:keepNext/>
        <w:keepLines/>
        <w:spacing w:before="200" w:after="20"/>
      </w:pPr>
      <w:r>
        <w:t xml:space="preserve">Δ-ΑΡ-ΙΣΘΕΤΑ </w:t>
      </w:r>
      <w:proofErr w:type="gramStart"/>
      <w:r>
        <w:t>107  From</w:t>
      </w:r>
      <w:proofErr w:type="gramEnd"/>
      <w:r>
        <w:t xml:space="preserve"> the Monastery to the Gothic Cathedral: The Architecture of the Medieval West</w:t>
      </w:r>
    </w:p>
    <w:p w14:paraId="0761707A" w14:textId="77777777" w:rsidR="00385A16" w:rsidRDefault="00723C71">
      <w:pPr>
        <w:pStyle w:val="CatalogueInstructor"/>
        <w:keepNext/>
        <w:spacing w:after="140"/>
      </w:pPr>
      <w:r>
        <w:t>Adjunct Lecturer</w:t>
      </w:r>
    </w:p>
    <w:p w14:paraId="4024A74D" w14:textId="77777777" w:rsidR="00385A16" w:rsidRDefault="00723C71">
      <w:pPr>
        <w:pStyle w:val="CatalogueBody"/>
        <w:spacing w:after="140" w:line="240" w:lineRule="auto"/>
        <w:jc w:val="both"/>
      </w:pPr>
      <w:r>
        <w:t>The course examines the architecture of Western Europe from the eleventh to the fourteenth century, with an emphasis on the transition from Romanesque forms to Gothic solutions. The architecture of the medieval West is approached as a field in which technological development, liturgical practices, urban growth, forms of power and collective memory are closely intertwined with the shaping of space. Representative monastic complexes, pilgrimage churches, cathedrals, castles and urban spaces will be studied. Particular emphasis will be placed on the relationship between a building’s form and the functions it is required to serve. Questions of materiality and technology will also be examined. The course will also discuss the modern reception of medieval architecture</w:t>
      </w:r>
      <w:r w:rsidR="00631C2C">
        <w:t xml:space="preserve"> </w:t>
      </w:r>
      <w:r w:rsidR="00CD1B07">
        <w:t xml:space="preserve">– </w:t>
      </w:r>
      <w:r>
        <w:t>particularly in the nineteenth century</w:t>
      </w:r>
      <w:r w:rsidR="00631C2C">
        <w:t xml:space="preserve"> </w:t>
      </w:r>
      <w:r w:rsidR="00CD1B07">
        <w:t xml:space="preserve">– </w:t>
      </w:r>
      <w:r>
        <w:t>together with the restoration of monuments and the formation of the concept of the “Gothic”.</w:t>
      </w:r>
    </w:p>
    <w:p w14:paraId="59330A8A" w14:textId="77777777" w:rsidR="00385A16" w:rsidRDefault="00723C71">
      <w:pPr>
        <w:pStyle w:val="CatalogueCourseTitle"/>
        <w:keepNext/>
        <w:keepLines/>
        <w:spacing w:before="200" w:after="20"/>
      </w:pPr>
      <w:r>
        <w:t xml:space="preserve">Δ-ΤΕ-ΙΣΘΕΤΑ </w:t>
      </w:r>
      <w:proofErr w:type="gramStart"/>
      <w:r>
        <w:t>047  Modern</w:t>
      </w:r>
      <w:proofErr w:type="gramEnd"/>
      <w:r>
        <w:t xml:space="preserve"> Art in Early Twentieth-Century Greece</w:t>
      </w:r>
    </w:p>
    <w:p w14:paraId="16283A9C" w14:textId="77777777" w:rsidR="00385A16" w:rsidRDefault="00723C71">
      <w:pPr>
        <w:pStyle w:val="CatalogueInstructor"/>
        <w:keepNext/>
        <w:spacing w:after="140"/>
      </w:pPr>
      <w:r>
        <w:t>Adjunct Lecturer</w:t>
      </w:r>
    </w:p>
    <w:p w14:paraId="205D2A6C" w14:textId="77777777" w:rsidR="00385A16" w:rsidRDefault="00723C71">
      <w:pPr>
        <w:pStyle w:val="CatalogueBody"/>
        <w:spacing w:after="140" w:line="240" w:lineRule="auto"/>
        <w:jc w:val="both"/>
      </w:pPr>
      <w:r>
        <w:t>This course examines the ways in which Greek art broke with the academic tradition, as represented above all by the artists of the Munich School. It explores the conditions under which the visual arts in Greece engaged with the diverse modernist movements emerging across Europe in the early twentieth century, situating these developments within the broader context of political modernization. Particular attention is paid to the reception, adaptation, as well as to the ways in which these processes contributed to the articulation of locally inflected conceptions of modernity.</w:t>
      </w:r>
    </w:p>
    <w:p w14:paraId="31312A1B" w14:textId="77777777" w:rsidR="00385A16" w:rsidRDefault="00723C71">
      <w:pPr>
        <w:pStyle w:val="CatalogueCourseTitle"/>
        <w:keepNext/>
        <w:keepLines/>
        <w:spacing w:before="200" w:after="20"/>
      </w:pPr>
      <w:r>
        <w:t xml:space="preserve">Δ-ΤΕ-ΙΣΘΕΤΑ </w:t>
      </w:r>
      <w:proofErr w:type="gramStart"/>
      <w:r>
        <w:t>040  European</w:t>
      </w:r>
      <w:proofErr w:type="gramEnd"/>
      <w:r>
        <w:t xml:space="preserve"> Romanticism in the First Half of the Nineteenth Century</w:t>
      </w:r>
    </w:p>
    <w:p w14:paraId="4629227A" w14:textId="77777777" w:rsidR="00385A16" w:rsidRDefault="00723C71">
      <w:pPr>
        <w:pStyle w:val="CatalogueInstructor"/>
        <w:keepNext/>
        <w:spacing w:after="140"/>
      </w:pPr>
      <w:r>
        <w:t>Adjunct Lecturer</w:t>
      </w:r>
    </w:p>
    <w:p w14:paraId="331C85E7" w14:textId="77777777" w:rsidR="00385A16" w:rsidRDefault="00723C71">
      <w:pPr>
        <w:pStyle w:val="CatalogueBody"/>
        <w:spacing w:after="140" w:line="240" w:lineRule="auto"/>
        <w:jc w:val="both"/>
      </w:pPr>
      <w:r>
        <w:t>This course surveys the political, social, and ideological phenomena surrounding the emergence of European Romantic movements between 1770 and 1850. It examines the historical conditions</w:t>
      </w:r>
      <w:r w:rsidR="00631C2C">
        <w:t xml:space="preserve"> </w:t>
      </w:r>
      <w:r w:rsidR="00CD1B07">
        <w:t xml:space="preserve">– </w:t>
      </w:r>
      <w:r>
        <w:t>such as the French Revolution, the Restoration, the Industrial Revolution, colonization, and slavery</w:t>
      </w:r>
      <w:r w:rsidR="00631C2C">
        <w:t xml:space="preserve"> </w:t>
      </w:r>
      <w:r w:rsidR="00CD1B07">
        <w:t xml:space="preserve">– </w:t>
      </w:r>
      <w:r>
        <w:t xml:space="preserve">that shaped the various currents of Romantic thought and fostered the simultaneous development of diverse cultural movements across Europe. The course places special emphasis on the Romantic engagement with specific historical periods, exploring references to the Middle Ages, the “Romantic reaction” against Classicism, the pervasive sense of cultural alienation and disenchantment with the world, as well as the contrasting poles that characterize the Romantic spectrum, such as revolution versus counter-revolution. Often described in scholarly literature as Europe’s first avant-garde movement, Romanticism sought to bridge diverse fields of human activity, aiming to intertwine politics, society, and aesthetics under the vision of a universal philosophy. However, this utopian social aspect of Romanticism remains ambiguous and problematic, </w:t>
      </w:r>
      <w:r>
        <w:lastRenderedPageBreak/>
        <w:t>especially when viewed against the backdrop of national identity struggles, Orientalism, the exclusion of the “non-European Other,” and the Napoleonic looting of art. The course focuses on key examples of Romantic expression, primarily in the visual arts (notably painting) but also in literature and music. Discussions extend to philosophy (e.g., the Romantic conception of the self, nature, and the sublime), as well as intersections with medicine and psychology. The course will delve into movements such as Sturm und Drang, the Jena and Heidelberg circles, and the Nazarene painters, while spotlighting leading artists including Caspar David Friedrich, Philipp Otto Runge, Johann Heinrich Füssli, J. M. W. Turner, John Martin, William Blake, Théodore Géricault, Eugène Delacroix, and Francisco Goya.</w:t>
      </w:r>
    </w:p>
    <w:p w14:paraId="6849B1C0" w14:textId="77777777" w:rsidR="00385A16" w:rsidRDefault="00723C71">
      <w:pPr>
        <w:pStyle w:val="CatalogueCourseTitle"/>
        <w:keepNext/>
        <w:keepLines/>
        <w:spacing w:before="200" w:after="20"/>
      </w:pPr>
      <w:r>
        <w:t xml:space="preserve">Δ-ΑΝ-ΦΙΤΑΕ </w:t>
      </w:r>
      <w:proofErr w:type="gramStart"/>
      <w:r>
        <w:t>632  Museums</w:t>
      </w:r>
      <w:proofErr w:type="gramEnd"/>
      <w:r>
        <w:t>, Exhibitions and New Technologies</w:t>
      </w:r>
    </w:p>
    <w:p w14:paraId="6E3513D9" w14:textId="77777777" w:rsidR="00385A16" w:rsidRDefault="00723C71">
      <w:pPr>
        <w:pStyle w:val="CatalogueInstructor"/>
        <w:keepNext/>
        <w:spacing w:after="140"/>
      </w:pPr>
      <w:r>
        <w:t>Adjunct Lecturer</w:t>
      </w:r>
    </w:p>
    <w:p w14:paraId="05476AC4" w14:textId="77777777" w:rsidR="00385A16" w:rsidRDefault="00723C71">
      <w:pPr>
        <w:pStyle w:val="CatalogueBody"/>
        <w:spacing w:after="140" w:line="240" w:lineRule="auto"/>
        <w:jc w:val="both"/>
      </w:pPr>
      <w:r>
        <w:t>The course examines, at both theoretical and applied levels, the role of digital technologies in museums and exhibitions, and explores the possibilities they offer in the fields of information and collections management, digital curation and cultural management. It analyses the role of the internet, mobile phones and social media in relation to museum visits</w:t>
      </w:r>
      <w:r w:rsidR="00631C2C">
        <w:t xml:space="preserve"> </w:t>
      </w:r>
      <w:r w:rsidR="00CD1B07">
        <w:t xml:space="preserve">– </w:t>
      </w:r>
      <w:r>
        <w:t>both physical and virtual</w:t>
      </w:r>
      <w:r w:rsidR="00631C2C">
        <w:t xml:space="preserve"> </w:t>
      </w:r>
      <w:r w:rsidR="00CD1B07">
        <w:t xml:space="preserve">– </w:t>
      </w:r>
      <w:r>
        <w:t xml:space="preserve">as well as to communication, education and participatory processes in the operation of museums and exhibition </w:t>
      </w:r>
      <w:proofErr w:type="spellStart"/>
      <w:r>
        <w:t>organisations</w:t>
      </w:r>
      <w:proofErr w:type="spellEnd"/>
      <w:r>
        <w:t xml:space="preserve"> more broadly.</w:t>
      </w:r>
    </w:p>
    <w:p w14:paraId="1FD7894B" w14:textId="77777777" w:rsidR="00385A16" w:rsidRDefault="00723C71">
      <w:pPr>
        <w:pStyle w:val="CatalogueSectionHeading"/>
        <w:keepNext/>
        <w:spacing w:before="160" w:after="100"/>
      </w:pPr>
      <w:r>
        <w:t>SEMINARS</w:t>
      </w:r>
    </w:p>
    <w:p w14:paraId="2ABABC8B" w14:textId="77777777" w:rsidR="00385A16" w:rsidRDefault="00723C71">
      <w:pPr>
        <w:pStyle w:val="CatalogueCourseTitle"/>
        <w:keepNext/>
        <w:keepLines/>
        <w:spacing w:before="200" w:after="20"/>
      </w:pPr>
      <w:r>
        <w:t xml:space="preserve">Σ-ΦΙ-ΦΙΤΑΕ </w:t>
      </w:r>
      <w:proofErr w:type="gramStart"/>
      <w:r>
        <w:t xml:space="preserve">705  </w:t>
      </w:r>
      <w:proofErr w:type="spellStart"/>
      <w:r>
        <w:t>Colour</w:t>
      </w:r>
      <w:proofErr w:type="spellEnd"/>
      <w:proofErr w:type="gramEnd"/>
      <w:r>
        <w:t xml:space="preserve"> Theories and Artistic Practices</w:t>
      </w:r>
    </w:p>
    <w:p w14:paraId="58DFE01C" w14:textId="77777777" w:rsidR="00385A16" w:rsidRDefault="00723C71">
      <w:pPr>
        <w:pStyle w:val="CatalogueInstructor"/>
        <w:keepNext/>
        <w:spacing w:after="140"/>
      </w:pPr>
      <w:r>
        <w:t>Fay Zika, Professor</w:t>
      </w:r>
    </w:p>
    <w:p w14:paraId="1FA5742E" w14:textId="77777777" w:rsidR="00385A16" w:rsidRDefault="00723C71">
      <w:pPr>
        <w:pStyle w:val="CatalogueBody"/>
        <w:spacing w:after="140" w:line="240" w:lineRule="auto"/>
        <w:jc w:val="both"/>
      </w:pPr>
      <w:r>
        <w:t xml:space="preserve">As the visual quality par excellence, </w:t>
      </w:r>
      <w:proofErr w:type="spellStart"/>
      <w:r>
        <w:t>colour</w:t>
      </w:r>
      <w:proofErr w:type="spellEnd"/>
      <w:r>
        <w:t xml:space="preserve"> constitutes a central axis of discussion and theoretical investigation within the area of the visual arts. Whether it is used generously or parsimoniously, whether with phantasmagoric effect or minimal intervention, every visual art practice requires taking a position and making a decision on the issue of </w:t>
      </w:r>
      <w:proofErr w:type="spellStart"/>
      <w:r>
        <w:t>colour</w:t>
      </w:r>
      <w:proofErr w:type="spellEnd"/>
      <w:r>
        <w:t xml:space="preserve">. The seminar follows some of the major developments in science and philosophy which relate to </w:t>
      </w:r>
      <w:proofErr w:type="spellStart"/>
      <w:r>
        <w:t>colour</w:t>
      </w:r>
      <w:proofErr w:type="spellEnd"/>
      <w:r>
        <w:t xml:space="preserve"> during the period of modernity (from the 17th century to the present) and examines how they influenced artistic production, focusing mainly on modern and contemporary art.</w:t>
      </w:r>
    </w:p>
    <w:p w14:paraId="2966D2AB" w14:textId="77777777" w:rsidR="00385A16" w:rsidRDefault="00723C71">
      <w:pPr>
        <w:pStyle w:val="CatalogueCourseTitle"/>
        <w:keepNext/>
        <w:keepLines/>
        <w:spacing w:before="200" w:after="20"/>
      </w:pPr>
      <w:r>
        <w:t xml:space="preserve">Σ-ΤΕ-ΙΣΘΕΤΑ </w:t>
      </w:r>
      <w:proofErr w:type="gramStart"/>
      <w:r>
        <w:t>233  Art</w:t>
      </w:r>
      <w:proofErr w:type="gramEnd"/>
      <w:r>
        <w:t xml:space="preserve"> Theory of the Italian Renaissance</w:t>
      </w:r>
    </w:p>
    <w:p w14:paraId="68ACA84F" w14:textId="77777777" w:rsidR="00385A16" w:rsidRDefault="00723C71">
      <w:pPr>
        <w:pStyle w:val="CatalogueInstructor"/>
        <w:keepNext/>
        <w:spacing w:after="140"/>
      </w:pPr>
      <w:proofErr w:type="spellStart"/>
      <w:r>
        <w:t>Nafsika</w:t>
      </w:r>
      <w:proofErr w:type="spellEnd"/>
      <w:r>
        <w:t xml:space="preserve"> </w:t>
      </w:r>
      <w:proofErr w:type="spellStart"/>
      <w:r>
        <w:t>Litsardopoulou</w:t>
      </w:r>
      <w:proofErr w:type="spellEnd"/>
      <w:r>
        <w:t>, Assistant Professor</w:t>
      </w:r>
    </w:p>
    <w:p w14:paraId="42C1D5C3" w14:textId="77777777" w:rsidR="00385A16" w:rsidRDefault="00723C71">
      <w:pPr>
        <w:pStyle w:val="CatalogueBody"/>
        <w:spacing w:after="140" w:line="240" w:lineRule="auto"/>
        <w:jc w:val="both"/>
      </w:pPr>
      <w:r>
        <w:t xml:space="preserve">This seminar aims at familiarizing the students with central concepts and perceptions, encountered systematically in primary texts on art. In this context the theories of Alberti, Leonardo, Castiglione, Vasari, Dolce, Aretino, Federico Zuccaro, Ghiberti, Cellini’s autobiography, Rafaello’s, Bronzino’s and Michelangelo’s letters are presented. These ideas are discussed vis-à-vis certain practices, such as artistic contracts, as well as around essential issues at the time, such as </w:t>
      </w:r>
      <w:proofErr w:type="spellStart"/>
      <w:r>
        <w:t>istoria</w:t>
      </w:r>
      <w:proofErr w:type="spellEnd"/>
      <w:r>
        <w:t>, disegno, color, perspective, expression, the “realistic” rendition of nature, the imitation of antique models. The artists’ status and the relative importance of painting (</w:t>
      </w:r>
      <w:proofErr w:type="spellStart"/>
      <w:r>
        <w:t>paragone</w:t>
      </w:r>
      <w:proofErr w:type="spellEnd"/>
      <w:r>
        <w:t>), the relationship with important art patrons, the social networks in which artists participate are central themes of the discussion. At the same time, evolutionary schemes, i.e. by Vasari and Dolce, and the concern of the theorists of the period regarding the comparative evaluation between Florentine and Venetian art are also presented.</w:t>
      </w:r>
    </w:p>
    <w:p w14:paraId="2132655F" w14:textId="77777777" w:rsidR="00385A16" w:rsidRDefault="00723C71">
      <w:pPr>
        <w:pStyle w:val="CatalogueCourseTitle"/>
        <w:keepNext/>
        <w:keepLines/>
        <w:spacing w:before="200" w:after="20"/>
      </w:pPr>
      <w:r>
        <w:t xml:space="preserve">Σ-ΦΙ-ΦΙΤΑΕ </w:t>
      </w:r>
      <w:proofErr w:type="gramStart"/>
      <w:r>
        <w:t>717  Philosophy</w:t>
      </w:r>
      <w:proofErr w:type="gramEnd"/>
      <w:r>
        <w:t xml:space="preserve"> of the Image</w:t>
      </w:r>
    </w:p>
    <w:p w14:paraId="2567A496" w14:textId="77777777" w:rsidR="00385A16" w:rsidRDefault="00723C71">
      <w:pPr>
        <w:pStyle w:val="CatalogueInstructor"/>
        <w:keepNext/>
        <w:spacing w:after="140"/>
      </w:pPr>
      <w:r>
        <w:t>Vangelis Athanasopoulos, Assistant Professor</w:t>
      </w:r>
    </w:p>
    <w:p w14:paraId="1421D561" w14:textId="77777777" w:rsidR="00385A16" w:rsidRDefault="00723C71">
      <w:pPr>
        <w:pStyle w:val="CatalogueBody"/>
        <w:spacing w:after="140" w:line="240" w:lineRule="auto"/>
        <w:jc w:val="both"/>
      </w:pPr>
      <w:r>
        <w:t>The course deals with the multidimensional concept of image from a philosophical point of view, within the context of artistic production as well as within the broader space of the social uses of images. Different types of images will be considered, from traditional painting to contemporary digital technologies, focusing on a genealogical approach which combines theoretical tools from ontology, semiology, anthropology, and critical theory.</w:t>
      </w:r>
    </w:p>
    <w:p w14:paraId="71039744" w14:textId="77777777" w:rsidR="00385A16" w:rsidRDefault="00723C71">
      <w:pPr>
        <w:pStyle w:val="CatalogueCourseTitle"/>
        <w:keepNext/>
        <w:keepLines/>
        <w:spacing w:before="200" w:after="20"/>
      </w:pPr>
      <w:r>
        <w:lastRenderedPageBreak/>
        <w:t xml:space="preserve">Σ-ΑΝ-ΦΙΤΑΕ </w:t>
      </w:r>
      <w:proofErr w:type="gramStart"/>
      <w:r>
        <w:t>925  Art</w:t>
      </w:r>
      <w:proofErr w:type="gramEnd"/>
      <w:r>
        <w:t xml:space="preserve"> in Law: Issues in Case Law</w:t>
      </w:r>
    </w:p>
    <w:p w14:paraId="31CF1247" w14:textId="77777777" w:rsidR="00385A16" w:rsidRDefault="00723C71">
      <w:pPr>
        <w:pStyle w:val="CatalogueInstructor"/>
        <w:keepNext/>
        <w:spacing w:after="140"/>
      </w:pPr>
      <w:r>
        <w:t>Maria Chatzi, Laboratory Teaching Staff</w:t>
      </w:r>
    </w:p>
    <w:p w14:paraId="6FFCE9F5" w14:textId="77777777" w:rsidR="00385A16" w:rsidRDefault="00723C71">
      <w:pPr>
        <w:pStyle w:val="CatalogueBody"/>
        <w:spacing w:after="140" w:line="240" w:lineRule="auto"/>
        <w:jc w:val="both"/>
      </w:pPr>
      <w:r>
        <w:t>Are law and art two autonomous worlds? In the course we will analyze issues regarding the freedom of art as a legal institution, along with relevant case law issues, in an attempt to explore the interaction between the fields of art and law. We will also analyze issues regarding the intellectual property and the status of the artists in the contemporary art market. In particular we will analyze the individual intellectual property rights of the visual artists as specified within the framework of the relevant legislation and case law. For the courses’ needs a comparative approach to these issues will be attempted with an emphasis on the interpretation and application of the current Greek and EU law.</w:t>
      </w:r>
    </w:p>
    <w:p w14:paraId="54A856BC" w14:textId="77777777" w:rsidR="00385A16" w:rsidRDefault="00723C71">
      <w:pPr>
        <w:pStyle w:val="CatalogueCourseTitle"/>
        <w:keepNext/>
        <w:keepLines/>
        <w:spacing w:before="200" w:after="20"/>
      </w:pPr>
      <w:r>
        <w:t xml:space="preserve">Σ-ΤΕ-ΙΣΘΕΤΑ </w:t>
      </w:r>
      <w:proofErr w:type="gramStart"/>
      <w:r>
        <w:t>254  Secular</w:t>
      </w:r>
      <w:proofErr w:type="gramEnd"/>
      <w:r>
        <w:t xml:space="preserve"> Art in the Medieval West: Courtly Art and Everyday Life in the Cities of the Late Middle Ages</w:t>
      </w:r>
    </w:p>
    <w:p w14:paraId="59145884" w14:textId="77777777" w:rsidR="00385A16" w:rsidRDefault="00723C71">
      <w:pPr>
        <w:pStyle w:val="CatalogueInstructor"/>
        <w:keepNext/>
        <w:spacing w:after="140"/>
      </w:pPr>
      <w:r>
        <w:t>Adjunct Lecturer</w:t>
      </w:r>
    </w:p>
    <w:p w14:paraId="7C94A135" w14:textId="77777777" w:rsidR="00385A16" w:rsidRDefault="00723C71">
      <w:pPr>
        <w:pStyle w:val="CatalogueBody"/>
        <w:spacing w:after="140" w:line="240" w:lineRule="auto"/>
        <w:jc w:val="both"/>
      </w:pPr>
      <w:r>
        <w:t xml:space="preserve">The course examines aspects of secular art in Western Europe from the twelfth to the fifteenth century, focusing on individual works and broader </w:t>
      </w:r>
      <w:proofErr w:type="spellStart"/>
      <w:r>
        <w:t>programmes</w:t>
      </w:r>
      <w:proofErr w:type="spellEnd"/>
      <w:r>
        <w:t xml:space="preserve"> situated primarily outside ecclesiastical or monastic contexts. It aims to bring to the fore the variety of artistic practices associated, on the one hand, with the court and the landed aristocracy and, on the other, with everyday urban life. The material studied may include tapestries, ivories, </w:t>
      </w:r>
      <w:proofErr w:type="spellStart"/>
      <w:r>
        <w:t>jewellery</w:t>
      </w:r>
      <w:proofErr w:type="spellEnd"/>
      <w:r>
        <w:t xml:space="preserve">, luxury vessels, furniture, mural ensembles, items of dress and personal use, seals, coins and public monuments. The course may also address such topics as chivalric culture, love and courtly life, hunting, music, games, </w:t>
      </w:r>
      <w:proofErr w:type="spellStart"/>
      <w:r>
        <w:t>labour</w:t>
      </w:r>
      <w:proofErr w:type="spellEnd"/>
      <w:r>
        <w:t>, guilds, the family, women’s patronage and the visual culture of everyday life.</w:t>
      </w:r>
    </w:p>
    <w:p w14:paraId="6CF9659D" w14:textId="77777777" w:rsidR="00385A16" w:rsidRDefault="00723C71">
      <w:pPr>
        <w:pStyle w:val="CatalogueCourseTitle"/>
        <w:keepNext/>
        <w:keepLines/>
        <w:spacing w:before="200" w:after="20"/>
      </w:pPr>
      <w:r>
        <w:t xml:space="preserve">Σ-ΤΕ-ΙΣΘΕΤΑ </w:t>
      </w:r>
      <w:proofErr w:type="gramStart"/>
      <w:r>
        <w:t>252  Greekness</w:t>
      </w:r>
      <w:proofErr w:type="gramEnd"/>
      <w:r>
        <w:t xml:space="preserve"> and Modernity: Art in Interwar Greece</w:t>
      </w:r>
    </w:p>
    <w:p w14:paraId="36BC1F83" w14:textId="77777777" w:rsidR="00385A16" w:rsidRDefault="00723C71">
      <w:pPr>
        <w:pStyle w:val="CatalogueInstructor"/>
        <w:keepNext/>
        <w:spacing w:after="140"/>
      </w:pPr>
      <w:r>
        <w:t>Adjunct Lecturer</w:t>
      </w:r>
    </w:p>
    <w:p w14:paraId="6A11B895" w14:textId="77777777" w:rsidR="00385A16" w:rsidRDefault="00723C71">
      <w:pPr>
        <w:pStyle w:val="CatalogueBody"/>
        <w:spacing w:after="140" w:line="240" w:lineRule="auto"/>
        <w:jc w:val="both"/>
      </w:pPr>
      <w:r>
        <w:t>This seminar examines the history of art in interwar Greece through the lens of the concept of “Greekness”, exploring the ways in which artists and intellectuals sought to articulate a modern national identity in dialogue with modernity and the diverse artistic movements of Europe. Particular emphasis is placed on the tensions between tradition and modernism, as well as on the role of art as a site for negotiating the ideological conflicts of the interwar period.</w:t>
      </w:r>
    </w:p>
    <w:p w14:paraId="44E31DB8" w14:textId="77777777" w:rsidR="00385A16" w:rsidRDefault="00723C71">
      <w:pPr>
        <w:pStyle w:val="CatalogueCourseTitle"/>
        <w:keepNext/>
        <w:keepLines/>
        <w:spacing w:before="200" w:after="20"/>
      </w:pPr>
      <w:r>
        <w:t xml:space="preserve">Σ-ΤΕ-ΙΣΘΕΤΑ </w:t>
      </w:r>
      <w:proofErr w:type="gramStart"/>
      <w:r>
        <w:t>220  Art</w:t>
      </w:r>
      <w:proofErr w:type="gramEnd"/>
      <w:r>
        <w:t xml:space="preserve"> Theory and Criticism in Practice</w:t>
      </w:r>
    </w:p>
    <w:p w14:paraId="57F803C5" w14:textId="77777777" w:rsidR="00385A16" w:rsidRDefault="00723C71">
      <w:pPr>
        <w:pStyle w:val="CatalogueInstructor"/>
        <w:keepNext/>
        <w:spacing w:after="140"/>
      </w:pPr>
      <w:r>
        <w:t>Kostas Ioannidis, Professor</w:t>
      </w:r>
    </w:p>
    <w:p w14:paraId="3C961D9A" w14:textId="77777777" w:rsidR="007A21BA" w:rsidRPr="007A21BA" w:rsidRDefault="007A21BA" w:rsidP="007A21BA">
      <w:pPr>
        <w:pBdr>
          <w:top w:val="nil"/>
          <w:left w:val="nil"/>
          <w:bottom w:val="nil"/>
          <w:right w:val="nil"/>
          <w:between w:val="nil"/>
          <w:bar w:val="nil"/>
        </w:pBdr>
        <w:spacing w:after="140"/>
        <w:jc w:val="both"/>
        <w:rPr>
          <w:rFonts w:eastAsia="Arial Unicode MS" w:cs="Arial Unicode MS"/>
          <w:szCs w:val="23"/>
          <w:u w:color="000000"/>
          <w:bdr w:val="nil"/>
          <w:lang w:eastAsia="el-GR"/>
        </w:rPr>
      </w:pPr>
      <w:r w:rsidRPr="007A21BA">
        <w:rPr>
          <w:rFonts w:eastAsia="Arial Unicode MS" w:cs="Arial Unicode MS"/>
          <w:szCs w:val="23"/>
          <w:u w:color="000000"/>
          <w:bdr w:val="nil"/>
          <w:lang w:eastAsia="el-GR"/>
        </w:rPr>
        <w:t>A seminar course focusing on the discussion of major texts in art criticism/theory from the mid-20th century to relatively recently, followed by the production of student texts for current exhibitions. The first part of the course will discuss texts from the 1950s on Abstract Expressionist painting (Cl. Greenberg, H. Rosenberg, M. Fried), L. Steinberg's "Other Criteria" where the term "postmodernist practice" is found early (1972), texts by B. o' Doherty from the 1970s and 1980s, and articles from the October magazine cycle from the 1980s onwards. The aim of this first part is to trace historically the background of current theoretical production. In the second part, students will be asked to select an exhibition and write about it.</w:t>
      </w:r>
    </w:p>
    <w:p w14:paraId="2C2D69B9" w14:textId="77777777" w:rsidR="00385A16" w:rsidRDefault="00723C71">
      <w:pPr>
        <w:pStyle w:val="CatalogueCourseTitle"/>
        <w:keepNext/>
        <w:keepLines/>
        <w:spacing w:before="200" w:after="20"/>
      </w:pPr>
      <w:r>
        <w:t xml:space="preserve">Σ-ΑΡ-ΙΣΘΕΤΑ </w:t>
      </w:r>
      <w:proofErr w:type="gramStart"/>
      <w:r>
        <w:t>407  “</w:t>
      </w:r>
      <w:proofErr w:type="gramEnd"/>
      <w:r>
        <w:t>Saying One Thing, Doing Another”: The Creator, Their Words and Their Work</w:t>
      </w:r>
    </w:p>
    <w:p w14:paraId="653DA623" w14:textId="77777777" w:rsidR="00385A16" w:rsidRDefault="00723C71">
      <w:pPr>
        <w:pStyle w:val="CatalogueInstructor"/>
        <w:keepNext/>
        <w:spacing w:after="140"/>
      </w:pPr>
      <w:r>
        <w:t>Konstantina Kalfa, Assistant Professor</w:t>
      </w:r>
    </w:p>
    <w:p w14:paraId="091B74F2" w14:textId="77777777" w:rsidR="00385A16" w:rsidRDefault="00723C71">
      <w:pPr>
        <w:pStyle w:val="CatalogueBody"/>
        <w:spacing w:after="140" w:line="240" w:lineRule="auto"/>
        <w:jc w:val="both"/>
      </w:pPr>
      <w:r>
        <w:t>This seminar approaches, from both historical and methodological perspectives, the question of the distance</w:t>
      </w:r>
      <w:r w:rsidR="00631C2C">
        <w:t xml:space="preserve"> </w:t>
      </w:r>
      <w:r w:rsidR="00CD1B07">
        <w:t xml:space="preserve">– </w:t>
      </w:r>
      <w:r>
        <w:t>or lack of distance</w:t>
      </w:r>
      <w:r w:rsidR="00631C2C">
        <w:t xml:space="preserve"> </w:t>
      </w:r>
      <w:r w:rsidR="00CD1B07">
        <w:t xml:space="preserve">– </w:t>
      </w:r>
      <w:r>
        <w:t xml:space="preserve">between an artistic work and its creator’s verbal account of it. Focusing on architectural works in Greece, it examines the discourses that have formed around them. Particular attention is given to work that has been “disowned”, “concealed” or even “forgotten” by its architect-creator. Why, how and when does a work become estranged </w:t>
      </w:r>
      <w:r>
        <w:lastRenderedPageBreak/>
        <w:t>from its author? The seminar identifies and analyses the ways in which “good” or “bad” architecture enters public discourse. Ultimately, it seeks to define the field within which the historian of art and architecture works and produces discourse. Students will produce short research papers based on original source material, with the potential for publication in scholarly journals.</w:t>
      </w:r>
    </w:p>
    <w:p w14:paraId="7D620E6C" w14:textId="77777777" w:rsidR="00385A16" w:rsidRDefault="00723C71">
      <w:pPr>
        <w:pStyle w:val="CatalogueCourseTitle"/>
        <w:keepNext/>
        <w:keepLines/>
        <w:spacing w:before="200" w:after="20"/>
      </w:pPr>
      <w:r>
        <w:t xml:space="preserve">Σ-ΑΝ-ΦΙΤΑΕ </w:t>
      </w:r>
      <w:proofErr w:type="gramStart"/>
      <w:r>
        <w:t>933  The</w:t>
      </w:r>
      <w:proofErr w:type="gramEnd"/>
      <w:r>
        <w:t xml:space="preserve"> Image as Historical Source and as Act: War and Colonial Gazes in the Nineteenth and Twentieth Centuries</w:t>
      </w:r>
    </w:p>
    <w:p w14:paraId="35D05360" w14:textId="77777777" w:rsidR="00385A16" w:rsidRDefault="00723C71">
      <w:pPr>
        <w:pStyle w:val="CatalogueInstructor"/>
        <w:keepNext/>
        <w:spacing w:after="140"/>
      </w:pPr>
      <w:r>
        <w:t>Ada Dialla, Professor</w:t>
      </w:r>
    </w:p>
    <w:p w14:paraId="141B5362" w14:textId="77777777" w:rsidR="00385A16" w:rsidRDefault="00723C71">
      <w:pPr>
        <w:pStyle w:val="CatalogueBody"/>
        <w:spacing w:after="80" w:line="240" w:lineRule="auto"/>
        <w:jc w:val="both"/>
      </w:pPr>
      <w:r>
        <w:t xml:space="preserve">The course examines the image not only as a historical source or a representation of the past, but also as an active agent in shaping historical experience, political imaginaries and collective memory. It thus proposes a historical and theoretical shift from the image as a “reflection” of the past to the image as an active agent in history. The image is considered as a material object, a document, an act, a political event and a field of relations among its maker, the viewer, the archive and the historical context. Through the analysis of images of war and colonialism, students will explore how the visible is historically </w:t>
      </w:r>
      <w:proofErr w:type="spellStart"/>
      <w:r>
        <w:t>organised</w:t>
      </w:r>
      <w:proofErr w:type="spellEnd"/>
      <w:r>
        <w:t xml:space="preserve"> and how images contribute to the construction of power, violence, memory, resistance and emancipation.</w:t>
      </w:r>
    </w:p>
    <w:p w14:paraId="775A9158" w14:textId="77777777" w:rsidR="00385A16" w:rsidRDefault="00723C71">
      <w:pPr>
        <w:pStyle w:val="CatalogueBody"/>
        <w:spacing w:after="80" w:line="240" w:lineRule="auto"/>
        <w:jc w:val="both"/>
      </w:pPr>
      <w:r>
        <w:t>Thematic Areas</w:t>
      </w:r>
    </w:p>
    <w:p w14:paraId="6886C664" w14:textId="77777777" w:rsidR="00385A16" w:rsidRDefault="00723C71">
      <w:pPr>
        <w:pStyle w:val="CatalogueBody"/>
        <w:spacing w:after="80" w:line="240" w:lineRule="auto"/>
        <w:ind w:left="389" w:hanging="288"/>
        <w:jc w:val="both"/>
      </w:pPr>
      <w:r>
        <w:t>1.  The image as a historical source</w:t>
      </w:r>
    </w:p>
    <w:p w14:paraId="1575DA0D" w14:textId="77777777" w:rsidR="00385A16" w:rsidRDefault="00723C71">
      <w:pPr>
        <w:pStyle w:val="CatalogueBody"/>
        <w:spacing w:after="80" w:line="240" w:lineRule="auto"/>
        <w:ind w:left="389" w:hanging="288"/>
        <w:jc w:val="both"/>
      </w:pPr>
      <w:r>
        <w:t>2.  The image as act / the image act (</w:t>
      </w:r>
      <w:proofErr w:type="spellStart"/>
      <w:r>
        <w:t>Bildakt</w:t>
      </w:r>
      <w:proofErr w:type="spellEnd"/>
      <w:r>
        <w:t>)</w:t>
      </w:r>
    </w:p>
    <w:p w14:paraId="653AD187" w14:textId="77777777" w:rsidR="00385A16" w:rsidRDefault="00723C71">
      <w:pPr>
        <w:pStyle w:val="CatalogueBody"/>
        <w:spacing w:after="80" w:line="240" w:lineRule="auto"/>
        <w:ind w:left="389" w:hanging="288"/>
        <w:jc w:val="both"/>
      </w:pPr>
      <w:r>
        <w:t>3.  Visual regimes, power and colonialism</w:t>
      </w:r>
    </w:p>
    <w:p w14:paraId="1C8519B6" w14:textId="77777777" w:rsidR="00385A16" w:rsidRDefault="00723C71">
      <w:pPr>
        <w:pStyle w:val="CatalogueBody"/>
        <w:spacing w:after="80" w:line="240" w:lineRule="auto"/>
        <w:ind w:left="389" w:hanging="288"/>
        <w:jc w:val="both"/>
      </w:pPr>
      <w:r>
        <w:t>4.  War, violence and images of suffering</w:t>
      </w:r>
    </w:p>
    <w:p w14:paraId="393823A6" w14:textId="77777777" w:rsidR="00385A16" w:rsidRDefault="00723C71">
      <w:pPr>
        <w:pStyle w:val="CatalogueBody"/>
        <w:spacing w:after="140" w:line="240" w:lineRule="auto"/>
        <w:ind w:left="389" w:hanging="288"/>
        <w:jc w:val="both"/>
      </w:pPr>
      <w:r>
        <w:t>5.  Counter-images, memory and emancipation</w:t>
      </w:r>
    </w:p>
    <w:p w14:paraId="39BC6A8D" w14:textId="77777777" w:rsidR="00385A16" w:rsidRDefault="00723C71">
      <w:pPr>
        <w:pStyle w:val="CatalogueCourseTitle"/>
        <w:keepNext/>
        <w:keepLines/>
        <w:spacing w:before="200" w:after="20"/>
      </w:pPr>
      <w:r>
        <w:t xml:space="preserve">Σ-ΑΝ-ΦΙΤΑΕ </w:t>
      </w:r>
      <w:proofErr w:type="gramStart"/>
      <w:r>
        <w:t>934  Gendered</w:t>
      </w:r>
      <w:proofErr w:type="gramEnd"/>
      <w:r>
        <w:t xml:space="preserve"> Bodies: Technology and Transformations of the Human</w:t>
      </w:r>
    </w:p>
    <w:p w14:paraId="0C50757F" w14:textId="77777777" w:rsidR="00385A16" w:rsidRDefault="00723C71">
      <w:pPr>
        <w:pStyle w:val="CatalogueInstructor"/>
        <w:keepNext/>
        <w:spacing w:after="140"/>
      </w:pPr>
      <w:r>
        <w:t>Barbara Roussou, Laboratory Teaching Staff</w:t>
      </w:r>
    </w:p>
    <w:p w14:paraId="05B84D8D" w14:textId="77777777" w:rsidR="00385A16" w:rsidRDefault="00723C71">
      <w:pPr>
        <w:pStyle w:val="CatalogueBody"/>
        <w:spacing w:after="140" w:line="240" w:lineRule="auto"/>
        <w:jc w:val="both"/>
      </w:pPr>
      <w:r>
        <w:t>The seminar examines contemporary theoretical approaches to the gendered body and the transformations of human subjectivity in the context of technological, biopolitical and posthuman developments</w:t>
      </w:r>
      <w:r w:rsidR="00631C2C">
        <w:t xml:space="preserve"> </w:t>
      </w:r>
      <w:r w:rsidR="00CD1B07">
        <w:t xml:space="preserve">– </w:t>
      </w:r>
      <w:r>
        <w:t xml:space="preserve">that is, through the lens of the posthuman condition. Its central concern is to investigate the ways in which technological, digital and biopolitical developments redefine understandings of the body, gender and the limits of the human. The course focuses on the shift from essentialist conceptions of the gendered body towards approaches that understand the body as a fluid, hybrid and technologically mediated field. It also addresses the relationship between body and technology, biotechnological interventions in the body, new forms of embodied experience, and the ongoing renegotiation of the boundaries between the human, the machinic and the digital. Readings will include Donna Haraway on the figure of the cyborg and the deconstruction of the human/machine and nature/technology dualisms; Rosi </w:t>
      </w:r>
      <w:proofErr w:type="spellStart"/>
      <w:r>
        <w:t>Braidotti</w:t>
      </w:r>
      <w:proofErr w:type="spellEnd"/>
      <w:r>
        <w:t xml:space="preserve"> on critical posthumanism, posthuman forms of subjectivity and the move beyond anthropocentrism; N. Katherine Hayles on the relationship among body, information and digitality; and Michel Foucault on biopolitics and technologies of the self.</w:t>
      </w:r>
    </w:p>
    <w:p w14:paraId="0A83C77C" w14:textId="77777777" w:rsidR="00385A16" w:rsidRDefault="00723C71">
      <w:pPr>
        <w:pStyle w:val="CatalogueCourseTitle"/>
        <w:keepNext/>
        <w:keepLines/>
        <w:spacing w:before="200" w:after="20"/>
      </w:pPr>
      <w:r>
        <w:t xml:space="preserve">Σ-ΑΝ-ΦΙΤΑΕ </w:t>
      </w:r>
      <w:proofErr w:type="gramStart"/>
      <w:r>
        <w:t>930  Law</w:t>
      </w:r>
      <w:proofErr w:type="gramEnd"/>
      <w:r>
        <w:t xml:space="preserve"> and Literature</w:t>
      </w:r>
    </w:p>
    <w:p w14:paraId="7C88886E" w14:textId="77777777" w:rsidR="00385A16" w:rsidRDefault="00723C71">
      <w:pPr>
        <w:pStyle w:val="CatalogueInstructor"/>
        <w:keepNext/>
        <w:spacing w:after="140"/>
      </w:pPr>
      <w:r>
        <w:t>Maria Chatzi, Laboratory Teaching Staff</w:t>
      </w:r>
    </w:p>
    <w:p w14:paraId="1CE6E07F" w14:textId="77777777" w:rsidR="00385A16" w:rsidRDefault="00461CE2">
      <w:pPr>
        <w:pStyle w:val="CatalogueBody"/>
        <w:spacing w:after="140" w:line="240" w:lineRule="auto"/>
        <w:jc w:val="both"/>
      </w:pPr>
      <w:r>
        <w:t xml:space="preserve">The seminar </w:t>
      </w:r>
      <w:r>
        <w:rPr>
          <w:lang w:val="en-GB"/>
        </w:rPr>
        <w:t>“</w:t>
      </w:r>
      <w:r>
        <w:t>Law and literature”</w:t>
      </w:r>
      <w:r w:rsidR="00723C71">
        <w:t xml:space="preserve"> deals with one of the most recent tendencies in legal theory, the </w:t>
      </w:r>
      <w:proofErr w:type="gramStart"/>
      <w:r w:rsidR="00723C71">
        <w:t>School</w:t>
      </w:r>
      <w:proofErr w:type="gramEnd"/>
      <w:r w:rsidR="00723C71">
        <w:t xml:space="preserve"> of the philosophy of law which is sometimes referred to as "law an</w:t>
      </w:r>
      <w:r>
        <w:t>d literature" and sometimes as “law and humanities”</w:t>
      </w:r>
      <w:r w:rsidR="00723C71">
        <w:t>. This broad field includes a number of studies which analyze, through literary texts, aspects of the law as applied within the societies to which the said works refer. The above specialization of the fi</w:t>
      </w:r>
      <w:r>
        <w:t>eld under study is also called “law-in-literature”. The field “Law and literature”</w:t>
      </w:r>
      <w:r w:rsidR="00723C71">
        <w:t xml:space="preserve"> includes</w:t>
      </w:r>
      <w:r>
        <w:t xml:space="preserve"> another specialization called “</w:t>
      </w:r>
      <w:r w:rsidR="00723C71">
        <w:t>law-as-literat</w:t>
      </w:r>
      <w:r>
        <w:t>ure”</w:t>
      </w:r>
      <w:r w:rsidR="00723C71">
        <w:t>, i.e. the analysis of legal texts based on literary / aesthetic and interpretive theori</w:t>
      </w:r>
      <w:r>
        <w:t>es. The representatives of the “law and literature”</w:t>
      </w:r>
      <w:r w:rsidR="00723C71">
        <w:t xml:space="preserve"> School start from different starting points, but </w:t>
      </w:r>
      <w:r w:rsidR="00723C71">
        <w:lastRenderedPageBreak/>
        <w:t>they agree - at least - on one point: Judges and narrators, litigants and literary characters seek to communicate with their audience and influence the world through the appropriate use of language.</w:t>
      </w:r>
    </w:p>
    <w:p w14:paraId="603F176A" w14:textId="77777777" w:rsidR="00385A16" w:rsidRDefault="00723C71">
      <w:pPr>
        <w:pStyle w:val="CatalogueCourseTitle"/>
        <w:keepNext/>
        <w:keepLines/>
        <w:spacing w:before="200" w:after="20"/>
      </w:pPr>
      <w:r>
        <w:t xml:space="preserve">Σ-ΑΝ-ΦΙΤΑΕ </w:t>
      </w:r>
      <w:proofErr w:type="gramStart"/>
      <w:r>
        <w:t>935  Museum</w:t>
      </w:r>
      <w:proofErr w:type="gramEnd"/>
      <w:r>
        <w:t xml:space="preserve"> Education</w:t>
      </w:r>
    </w:p>
    <w:p w14:paraId="6F722EF2" w14:textId="77777777" w:rsidR="00385A16" w:rsidRDefault="00723C71">
      <w:pPr>
        <w:pStyle w:val="CatalogueInstructor"/>
        <w:keepNext/>
        <w:spacing w:after="140"/>
      </w:pPr>
      <w:r>
        <w:t>Adjunct Lecturer</w:t>
      </w:r>
    </w:p>
    <w:p w14:paraId="0A7FFA45" w14:textId="77777777" w:rsidR="00385A16" w:rsidRDefault="00723C71">
      <w:pPr>
        <w:pStyle w:val="CatalogueBody"/>
        <w:spacing w:after="140" w:line="240" w:lineRule="auto"/>
        <w:jc w:val="both"/>
      </w:pPr>
      <w:r>
        <w:t xml:space="preserve">This course provides an introduction to the educational role and activities of museums and exhibition </w:t>
      </w:r>
      <w:proofErr w:type="spellStart"/>
      <w:r>
        <w:t>organisations</w:t>
      </w:r>
      <w:proofErr w:type="spellEnd"/>
      <w:r>
        <w:t>. It draws on theories of learning and communication, cultural analysis, audiovisual literacy, and the teaching of art and history, while addressing different audiences: school groups, adults, visitors with disabilities, and groups with diverse cultural and educational backgrounds, among others, including outreach audiences. During the semester, students learn to design and implement original museum-education activities through group projects.</w:t>
      </w:r>
    </w:p>
    <w:p w14:paraId="6AB0E262" w14:textId="77777777" w:rsidR="00385A16" w:rsidRDefault="00723C71">
      <w:r>
        <w:br w:type="page"/>
      </w:r>
    </w:p>
    <w:tbl>
      <w:tblPr>
        <w:tblW w:w="81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160"/>
      </w:tblGrid>
      <w:tr w:rsidR="00385A16" w14:paraId="09AD987C" w14:textId="77777777">
        <w:trPr>
          <w:tblHeader/>
          <w:jc w:val="center"/>
        </w:trPr>
        <w:tc>
          <w:tcPr>
            <w:tcW w:w="8160" w:type="dxa"/>
            <w:tcMar>
              <w:top w:w="35" w:type="dxa"/>
              <w:left w:w="100" w:type="dxa"/>
              <w:bottom w:w="35" w:type="dxa"/>
              <w:right w:w="100" w:type="dxa"/>
            </w:tcMar>
            <w:vAlign w:val="center"/>
          </w:tcPr>
          <w:p w14:paraId="1EE9C815" w14:textId="77777777" w:rsidR="00385A16" w:rsidRDefault="00723C71">
            <w:pPr>
              <w:jc w:val="center"/>
            </w:pPr>
            <w:r>
              <w:rPr>
                <w:b/>
              </w:rPr>
              <w:lastRenderedPageBreak/>
              <w:t>6th / 8th SEMESTER</w:t>
            </w:r>
          </w:p>
        </w:tc>
      </w:tr>
    </w:tbl>
    <w:p w14:paraId="63BF9221" w14:textId="77777777" w:rsidR="00385A16" w:rsidRDefault="00385A16">
      <w:pPr>
        <w:spacing w:after="20"/>
      </w:pPr>
    </w:p>
    <w:p w14:paraId="4755E7F6" w14:textId="77777777" w:rsidR="00385A16" w:rsidRDefault="00723C71">
      <w:pPr>
        <w:pStyle w:val="CatalogueRequirement"/>
        <w:spacing w:before="20" w:after="180"/>
        <w:jc w:val="center"/>
      </w:pPr>
      <w:r>
        <w:t>3 Lectures and 1 Seminar</w:t>
      </w:r>
    </w:p>
    <w:p w14:paraId="45B09864" w14:textId="77777777" w:rsidR="00385A16" w:rsidRDefault="00723C71">
      <w:pPr>
        <w:pStyle w:val="CatalogueSectionHeading"/>
        <w:keepNext/>
        <w:spacing w:before="160" w:after="100"/>
      </w:pPr>
      <w:r>
        <w:t>LECTURES</w:t>
      </w:r>
    </w:p>
    <w:p w14:paraId="22D30DDF" w14:textId="77777777" w:rsidR="00385A16" w:rsidRDefault="00723C71">
      <w:pPr>
        <w:pStyle w:val="CatalogueCourseTitle"/>
        <w:keepNext/>
        <w:keepLines/>
        <w:spacing w:before="200" w:after="20"/>
      </w:pPr>
      <w:r>
        <w:t xml:space="preserve">Δ-ΤΕ-ΙΣΘΕΤΑ </w:t>
      </w:r>
      <w:proofErr w:type="gramStart"/>
      <w:r>
        <w:t>051  Art</w:t>
      </w:r>
      <w:proofErr w:type="gramEnd"/>
      <w:r>
        <w:t xml:space="preserve"> since 1975</w:t>
      </w:r>
    </w:p>
    <w:p w14:paraId="15C7D9D0" w14:textId="77777777" w:rsidR="00385A16" w:rsidRDefault="00723C71">
      <w:pPr>
        <w:pStyle w:val="CatalogueInstructor"/>
        <w:keepNext/>
        <w:spacing w:after="140"/>
      </w:pPr>
      <w:r>
        <w:t xml:space="preserve">Nikos </w:t>
      </w:r>
      <w:proofErr w:type="spellStart"/>
      <w:r>
        <w:t>Daskalothanassis</w:t>
      </w:r>
      <w:proofErr w:type="spellEnd"/>
      <w:r>
        <w:t>, Professor</w:t>
      </w:r>
    </w:p>
    <w:p w14:paraId="2EFBC413" w14:textId="77777777" w:rsidR="00385A16" w:rsidRDefault="00723C71">
      <w:pPr>
        <w:pStyle w:val="CatalogueBody"/>
        <w:spacing w:after="140" w:line="240" w:lineRule="auto"/>
        <w:jc w:val="both"/>
      </w:pPr>
      <w:r>
        <w:t xml:space="preserve">The course explores the artistic movements and trends that have taken shape from the close of the 1970s to the present day. Emphasis is placed on the emergence of the “postmodern” 1980s, a period marked by the consolidation of political conservatism and a </w:t>
      </w:r>
      <w:proofErr w:type="spellStart"/>
      <w:r>
        <w:t>globalised</w:t>
      </w:r>
      <w:proofErr w:type="spellEnd"/>
      <w:r>
        <w:t xml:space="preserve"> economy. The process of </w:t>
      </w:r>
      <w:proofErr w:type="spellStart"/>
      <w:r>
        <w:t>institutionalisation</w:t>
      </w:r>
      <w:proofErr w:type="spellEnd"/>
      <w:r>
        <w:t xml:space="preserve"> of contemporary art will provide the central interpretative framework.</w:t>
      </w:r>
    </w:p>
    <w:p w14:paraId="0B9DD9A2" w14:textId="77777777" w:rsidR="00385A16" w:rsidRDefault="00723C71">
      <w:pPr>
        <w:pStyle w:val="CatalogueCourseTitle"/>
        <w:keepNext/>
        <w:keepLines/>
        <w:spacing w:before="200" w:after="20"/>
      </w:pPr>
      <w:r>
        <w:t xml:space="preserve">Δ-ΦΙ-ΦΙΤΑΕ </w:t>
      </w:r>
      <w:proofErr w:type="gramStart"/>
      <w:r>
        <w:t>502  Landscape</w:t>
      </w:r>
      <w:proofErr w:type="gramEnd"/>
      <w:r>
        <w:t xml:space="preserve"> and Garden Theories</w:t>
      </w:r>
    </w:p>
    <w:p w14:paraId="41B2CF54" w14:textId="77777777" w:rsidR="00385A16" w:rsidRDefault="00723C71">
      <w:pPr>
        <w:pStyle w:val="CatalogueInstructor"/>
        <w:keepNext/>
        <w:spacing w:after="140"/>
      </w:pPr>
      <w:r>
        <w:t>Fay Zika, Professor</w:t>
      </w:r>
    </w:p>
    <w:p w14:paraId="03C89B31" w14:textId="77777777" w:rsidR="00385A16" w:rsidRDefault="00723C71">
      <w:pPr>
        <w:pStyle w:val="CatalogueBody"/>
        <w:spacing w:after="140" w:line="240" w:lineRule="auto"/>
        <w:jc w:val="both"/>
      </w:pPr>
      <w:r>
        <w:t>The course discusses the relation between nature and art through theories of landscape and garden which were formulated from the 17th century to the present. The course also covers issues of landscape politics and environmental aesthetics.</w:t>
      </w:r>
    </w:p>
    <w:p w14:paraId="41F659D4" w14:textId="77777777" w:rsidR="00385A16" w:rsidRDefault="00723C71">
      <w:pPr>
        <w:pStyle w:val="CatalogueCourseTitle"/>
        <w:keepNext/>
        <w:keepLines/>
        <w:spacing w:before="200" w:after="20"/>
      </w:pPr>
      <w:r>
        <w:t xml:space="preserve">Δ-ΤΕ-ΙΣΘΕΤΑ </w:t>
      </w:r>
      <w:proofErr w:type="gramStart"/>
      <w:r>
        <w:t>052  Teaching</w:t>
      </w:r>
      <w:proofErr w:type="gramEnd"/>
      <w:r>
        <w:t xml:space="preserve"> Art History in Secondary Education</w:t>
      </w:r>
    </w:p>
    <w:p w14:paraId="22E0E83E" w14:textId="77777777" w:rsidR="00385A16" w:rsidRDefault="00723C71">
      <w:pPr>
        <w:pStyle w:val="CatalogueInstructor"/>
        <w:keepNext/>
        <w:spacing w:after="140"/>
      </w:pPr>
      <w:r>
        <w:t>Irene Gerogianni, Assistant Professor</w:t>
      </w:r>
      <w:r>
        <w:br/>
        <w:t>Barbara Roussou, Laboratory Teaching Staff</w:t>
      </w:r>
    </w:p>
    <w:p w14:paraId="293A5E47" w14:textId="77777777" w:rsidR="00385A16" w:rsidRDefault="00723C71">
      <w:pPr>
        <w:pStyle w:val="CatalogueBody"/>
        <w:spacing w:after="140" w:line="240" w:lineRule="auto"/>
        <w:jc w:val="both"/>
      </w:pPr>
      <w:r>
        <w:t xml:space="preserve">The course examines approaches to teaching Art History, with an emphasis on its teaching in secondary education. It addresses the transition from Art History as an academic discipline to Art History as a school subject, and the ways in which art-historical knowledge is transformed into teaching content. The theoretical component examines fundamental principles of lesson planning and the </w:t>
      </w:r>
      <w:proofErr w:type="spellStart"/>
      <w:r>
        <w:t>organisation</w:t>
      </w:r>
      <w:proofErr w:type="spellEnd"/>
      <w:r>
        <w:t xml:space="preserve"> of subject matter, the formulation of learning objectives, the development of visual literacy, and the cultivation of historical and critical thinking through the analysis of works of art. Particular emphasis is placed on visual observation, description, comparison and interpretation, and on relating works to their historical and social contexts. In the workshop component, students </w:t>
      </w:r>
      <w:proofErr w:type="spellStart"/>
      <w:r>
        <w:t>practise</w:t>
      </w:r>
      <w:proofErr w:type="spellEnd"/>
      <w:r>
        <w:t xml:space="preserve"> designing lessons and teaching units, preparing lesson plans, using images and digital material, producing worksheets, undertaking microteaching and receiving feedback. The aim is to equip students with theoretical and practical tools for the well-documented, pedagogically appropriate and critically oriented teaching of Art History in schools. The course also includes a sixteen-hour teaching practicum in Vocational Upper Secondary Schools and Art Schools.</w:t>
      </w:r>
    </w:p>
    <w:p w14:paraId="3F3F95C5" w14:textId="77777777" w:rsidR="00385A16" w:rsidRDefault="00723C71">
      <w:pPr>
        <w:pStyle w:val="CatalogueCourseTitle"/>
        <w:keepNext/>
        <w:keepLines/>
        <w:spacing w:before="200" w:after="20"/>
      </w:pPr>
      <w:r>
        <w:t xml:space="preserve">Δ-ΑΝ-ΦΙΤΑΕ </w:t>
      </w:r>
      <w:proofErr w:type="gramStart"/>
      <w:r>
        <w:t>624  Culture</w:t>
      </w:r>
      <w:proofErr w:type="gramEnd"/>
      <w:r>
        <w:t xml:space="preserve"> in Context 2</w:t>
      </w:r>
    </w:p>
    <w:p w14:paraId="05618774" w14:textId="77777777" w:rsidR="00385A16" w:rsidRDefault="00723C71">
      <w:pPr>
        <w:pStyle w:val="CatalogueInstructor"/>
        <w:keepNext/>
        <w:spacing w:after="140"/>
      </w:pPr>
      <w:r>
        <w:t>Maria Vara, Special Teaching Staff</w:t>
      </w:r>
    </w:p>
    <w:p w14:paraId="09961B4D" w14:textId="77777777" w:rsidR="00385A16" w:rsidRDefault="00723C71">
      <w:pPr>
        <w:pStyle w:val="CatalogueBody"/>
        <w:spacing w:after="140" w:line="240" w:lineRule="auto"/>
        <w:jc w:val="both"/>
      </w:pPr>
      <w:r>
        <w:t>The course comprises educational and cultural activities that make for an immersive experience of Greek art, with emphasis on the contemporary artistic scene. The recent social, political and economic developments are examined in relation to contemporary art, which is explored through the works of renowned artists and major exhibitions, while the course covers the cultural contribution of international exhibitions and forums. Visits to studios, galleries, cultural centers, museums and other locations in Athens (such as the Athens Metro) offer an insider’s perspective to international students, raising their awareness of everyday life and culture. (Course language: English).</w:t>
      </w:r>
    </w:p>
    <w:p w14:paraId="5EA20840" w14:textId="77777777" w:rsidR="00385A16" w:rsidRDefault="00723C71">
      <w:pPr>
        <w:pStyle w:val="CatalogueCourseTitle"/>
        <w:keepNext/>
        <w:keepLines/>
        <w:spacing w:before="200" w:after="20"/>
      </w:pPr>
      <w:r>
        <w:lastRenderedPageBreak/>
        <w:t xml:space="preserve">Δ-ΤΕ-ΙΣΘΕΤΑ </w:t>
      </w:r>
      <w:proofErr w:type="gramStart"/>
      <w:r>
        <w:t>013  Issues</w:t>
      </w:r>
      <w:proofErr w:type="gramEnd"/>
      <w:r>
        <w:t xml:space="preserve"> in the History of Ancient Art: Transformations of the Classical</w:t>
      </w:r>
    </w:p>
    <w:p w14:paraId="092370B2" w14:textId="77777777" w:rsidR="00385A16" w:rsidRDefault="00723C71">
      <w:pPr>
        <w:pStyle w:val="CatalogueInstructor"/>
        <w:keepNext/>
        <w:spacing w:after="140"/>
      </w:pPr>
      <w:r>
        <w:t>Adjunct Lecturer</w:t>
      </w:r>
    </w:p>
    <w:p w14:paraId="2FA7104A" w14:textId="77777777" w:rsidR="00385A16" w:rsidRDefault="00723C71">
      <w:pPr>
        <w:pStyle w:val="CatalogueBody"/>
        <w:spacing w:after="140" w:line="240" w:lineRule="auto"/>
        <w:jc w:val="both"/>
      </w:pPr>
      <w:r>
        <w:t xml:space="preserve">From the Greco-Roman era to the present day, the classical tradition has been a pivotal point of reference for the formation, reconfiguration, and evolution of Western art. This course will present and discuss significant milestones in the visual reception of the textual and material culture of classical antiquity from Roman times to the modern era. Emphasis will be placed on </w:t>
      </w:r>
      <w:proofErr w:type="spellStart"/>
      <w:r>
        <w:t>analysing</w:t>
      </w:r>
      <w:proofErr w:type="spellEnd"/>
      <w:r>
        <w:t xml:space="preserve"> the historical and artistic contexts in which the interaction between the "classical" and the (contemporary) "modern" occurs. In this approach, reception processes will not be examined as static or mimetic incorporations of ancient iconographic themes and techniques but as a dynamic and creative engagement with the classical. This engagement is continually renewed and redefined, allowing artists, patrons, and viewers to rearrange and reinterpret the classical heritage according to the artistic, historical, ideological, and social imperatives they wish to express. Beyond the Western European context, the course will also include exemplary discussions of the Greek reception of the classical in 19th- and 20th-century sculpture, painting, and architecture. Thus, by studying the dynamic structure of the reception process, the course contributes to a more comprehensive understanding of both antiquity as the entity being perceived and the modern as the agent that nuances the past.</w:t>
      </w:r>
    </w:p>
    <w:p w14:paraId="3728C67E" w14:textId="77777777" w:rsidR="00385A16" w:rsidRDefault="00723C71">
      <w:pPr>
        <w:pStyle w:val="CatalogueCourseTitle"/>
        <w:keepNext/>
        <w:keepLines/>
        <w:spacing w:before="200" w:after="20"/>
      </w:pPr>
      <w:r>
        <w:t xml:space="preserve">Δ-ΤΕ-ΙΣΘΕΤΑ </w:t>
      </w:r>
      <w:proofErr w:type="gramStart"/>
      <w:r>
        <w:t>054  Ideological</w:t>
      </w:r>
      <w:proofErr w:type="gramEnd"/>
      <w:r>
        <w:t xml:space="preserve"> Uses of the Past: Neoclassicism in Europe and the United States</w:t>
      </w:r>
    </w:p>
    <w:p w14:paraId="3253A0EC" w14:textId="77777777" w:rsidR="00385A16" w:rsidRDefault="00723C71">
      <w:pPr>
        <w:pStyle w:val="CatalogueInstructor"/>
        <w:keepNext/>
        <w:spacing w:after="140"/>
      </w:pPr>
      <w:r>
        <w:t>Adjunct Lecturer</w:t>
      </w:r>
    </w:p>
    <w:p w14:paraId="4D514CB5" w14:textId="77777777" w:rsidR="00385A16" w:rsidRDefault="00723C71">
      <w:pPr>
        <w:pStyle w:val="CatalogueBody"/>
        <w:spacing w:after="140" w:line="240" w:lineRule="auto"/>
        <w:jc w:val="both"/>
      </w:pPr>
      <w:r>
        <w:t>The course examines Neoclassicism as a complex artistic and ideological phenomenon that developed between 1750 and 1830, with an emphasis on painting, sculpture and architecture. Its point of departure is the systematic return to Greco-Roman antiquity, fostered by archaeological discoveries and the Grand Tour, and the consequent formation of a new aesthetic and historical consciousness in Europe and the United States.</w:t>
      </w:r>
    </w:p>
    <w:p w14:paraId="42F8A6D4" w14:textId="77777777" w:rsidR="00385A16" w:rsidRDefault="00723C71">
      <w:pPr>
        <w:pStyle w:val="CatalogueCourseTitle"/>
        <w:keepNext/>
        <w:keepLines/>
        <w:spacing w:before="200" w:after="20"/>
      </w:pPr>
      <w:r>
        <w:t xml:space="preserve">Δ-ΑΝ-ΦΙΤΑΕ </w:t>
      </w:r>
      <w:proofErr w:type="gramStart"/>
      <w:r>
        <w:t>634  The</w:t>
      </w:r>
      <w:proofErr w:type="gramEnd"/>
      <w:r>
        <w:t xml:space="preserve"> Post-War World in the Twentieth Century</w:t>
      </w:r>
    </w:p>
    <w:p w14:paraId="5824DC25" w14:textId="77777777" w:rsidR="00385A16" w:rsidRDefault="00723C71">
      <w:pPr>
        <w:pStyle w:val="CatalogueInstructor"/>
        <w:keepNext/>
        <w:spacing w:after="140"/>
      </w:pPr>
      <w:r>
        <w:t>Adjunct Lecturer</w:t>
      </w:r>
    </w:p>
    <w:p w14:paraId="191E5C13" w14:textId="77777777" w:rsidR="00385A16" w:rsidRDefault="00723C71">
      <w:pPr>
        <w:pStyle w:val="CatalogueBody"/>
        <w:spacing w:after="80" w:line="240" w:lineRule="auto"/>
        <w:jc w:val="both"/>
      </w:pPr>
      <w:r>
        <w:t xml:space="preserve">The course examines the history of the post-war world from 1945 to the early 1990s. It focuses on the formation of the global order in the aftermath of the Second World War, anti-colonial struggles and </w:t>
      </w:r>
      <w:proofErr w:type="spellStart"/>
      <w:r>
        <w:t>decolonisation</w:t>
      </w:r>
      <w:proofErr w:type="spellEnd"/>
      <w:r>
        <w:t xml:space="preserve">, the political and ideological confrontations of the Cold War, and the crisis and collapse of the socialist regimes. </w:t>
      </w:r>
      <w:proofErr w:type="spellStart"/>
      <w:r>
        <w:t>Decolonisation</w:t>
      </w:r>
      <w:proofErr w:type="spellEnd"/>
      <w:r>
        <w:t xml:space="preserve"> marked not simply the end of the European empires, but a profound reconfiguration of global politics, the world economy, the concept of sovereignty and the ideologies of modernity. Particular emphasis is therefore placed on the relationship between </w:t>
      </w:r>
      <w:proofErr w:type="spellStart"/>
      <w:r>
        <w:t>decolonisation</w:t>
      </w:r>
      <w:proofErr w:type="spellEnd"/>
      <w:r>
        <w:t xml:space="preserve"> and socialism. More specifically, the course asks how Marxism, anti-imperialism and the Soviet model served as languages of emancipation for many anti-colonial movements, and how those movements themselves shaped new political forms, often beyond the capitalism/socialism divide.</w:t>
      </w:r>
    </w:p>
    <w:p w14:paraId="3CBEF635" w14:textId="77777777" w:rsidR="00385A16" w:rsidRDefault="00723C71">
      <w:pPr>
        <w:pStyle w:val="CatalogueBody"/>
        <w:spacing w:after="80" w:line="240" w:lineRule="auto"/>
        <w:jc w:val="both"/>
      </w:pPr>
      <w:r>
        <w:t>Thematic Areas</w:t>
      </w:r>
    </w:p>
    <w:p w14:paraId="04F816AA" w14:textId="77777777" w:rsidR="00385A16" w:rsidRDefault="00723C71">
      <w:pPr>
        <w:pStyle w:val="CatalogueBody"/>
        <w:spacing w:after="80" w:line="240" w:lineRule="auto"/>
        <w:ind w:left="389" w:hanging="288"/>
        <w:jc w:val="both"/>
      </w:pPr>
      <w:r>
        <w:t>•  1945 as a historical turning point: destruction, reconstruction and a new global order</w:t>
      </w:r>
    </w:p>
    <w:p w14:paraId="3C8A2F35" w14:textId="77777777" w:rsidR="00385A16" w:rsidRDefault="00723C71">
      <w:pPr>
        <w:pStyle w:val="CatalogueBody"/>
        <w:spacing w:after="80" w:line="240" w:lineRule="auto"/>
        <w:ind w:left="389" w:hanging="288"/>
        <w:jc w:val="both"/>
      </w:pPr>
      <w:r>
        <w:t>•  The emergence of the Cold War: bipolarity, ideology and fear</w:t>
      </w:r>
    </w:p>
    <w:p w14:paraId="1C41C79E" w14:textId="77777777" w:rsidR="00385A16" w:rsidRDefault="00723C71">
      <w:pPr>
        <w:pStyle w:val="CatalogueBody"/>
        <w:spacing w:after="80" w:line="240" w:lineRule="auto"/>
        <w:ind w:left="389" w:hanging="288"/>
        <w:jc w:val="both"/>
      </w:pPr>
      <w:r>
        <w:t xml:space="preserve">•  </w:t>
      </w:r>
      <w:proofErr w:type="spellStart"/>
      <w:r>
        <w:t>Decolonisation</w:t>
      </w:r>
      <w:proofErr w:type="spellEnd"/>
      <w:r>
        <w:t>: beyond the end of the European empires?</w:t>
      </w:r>
    </w:p>
    <w:p w14:paraId="2293B731" w14:textId="77777777" w:rsidR="00385A16" w:rsidRDefault="00723C71">
      <w:pPr>
        <w:pStyle w:val="CatalogueBody"/>
        <w:spacing w:after="80" w:line="240" w:lineRule="auto"/>
        <w:ind w:left="389" w:hanging="288"/>
        <w:jc w:val="both"/>
      </w:pPr>
      <w:r>
        <w:t>•  Socialist regimes in Eastern Europe: consolidation, legitimation and resistance</w:t>
      </w:r>
    </w:p>
    <w:p w14:paraId="17E78E85" w14:textId="77777777" w:rsidR="00385A16" w:rsidRDefault="00723C71">
      <w:pPr>
        <w:pStyle w:val="CatalogueBody"/>
        <w:spacing w:after="80" w:line="240" w:lineRule="auto"/>
        <w:ind w:left="389" w:hanging="288"/>
        <w:jc w:val="both"/>
      </w:pPr>
      <w:r>
        <w:t>•  The 1970s: the oil crisis, human rights and new social movements</w:t>
      </w:r>
    </w:p>
    <w:p w14:paraId="2953553E" w14:textId="77777777" w:rsidR="00385A16" w:rsidRDefault="00723C71">
      <w:pPr>
        <w:pStyle w:val="CatalogueBody"/>
        <w:spacing w:after="140" w:line="240" w:lineRule="auto"/>
        <w:ind w:left="389" w:hanging="288"/>
        <w:jc w:val="both"/>
      </w:pPr>
      <w:r>
        <w:t>•  1989 and the collapse of the socialist regimes</w:t>
      </w:r>
    </w:p>
    <w:p w14:paraId="7CF9E597" w14:textId="77777777" w:rsidR="00385A16" w:rsidRDefault="00723C71">
      <w:pPr>
        <w:pStyle w:val="CatalogueCourseTitle"/>
        <w:keepNext/>
        <w:keepLines/>
        <w:spacing w:before="200" w:after="20"/>
      </w:pPr>
      <w:r>
        <w:lastRenderedPageBreak/>
        <w:t xml:space="preserve">Δ-ΑΡ-ΙΣΘΕΤΑ </w:t>
      </w:r>
      <w:proofErr w:type="gramStart"/>
      <w:r>
        <w:t>108  Ottoman</w:t>
      </w:r>
      <w:proofErr w:type="gramEnd"/>
      <w:r>
        <w:t xml:space="preserve"> Architecture: History, Forms and Heritage</w:t>
      </w:r>
    </w:p>
    <w:p w14:paraId="19E9C94B" w14:textId="77777777" w:rsidR="00385A16" w:rsidRDefault="00723C71">
      <w:pPr>
        <w:pStyle w:val="CatalogueInstructor"/>
        <w:keepNext/>
        <w:spacing w:after="140"/>
      </w:pPr>
      <w:r>
        <w:t>Adjunct Lecturer</w:t>
      </w:r>
    </w:p>
    <w:p w14:paraId="38DC0A67" w14:textId="77777777" w:rsidR="00385A16" w:rsidRDefault="00723C71">
      <w:pPr>
        <w:pStyle w:val="CatalogueBody"/>
        <w:spacing w:after="140" w:line="240" w:lineRule="auto"/>
        <w:jc w:val="both"/>
      </w:pPr>
      <w:r>
        <w:t xml:space="preserve">The course examines the history of Ottoman architecture from the fourteenth to the nineteenth century, highlighting its importance for an understanding of the architectural and urban history of the Eastern Mediterranean and, more specifically, of present-day Greece. Teaching is </w:t>
      </w:r>
      <w:proofErr w:type="spellStart"/>
      <w:r>
        <w:t>organised</w:t>
      </w:r>
      <w:proofErr w:type="spellEnd"/>
      <w:r>
        <w:t xml:space="preserve"> both chronologically and thematically: from the formation of early Ottoman architectural types in Bursa and Edirne, through the classical period in Constantinople, to the later transformations of Ottoman architecture in the context of its relations with the West. Particular emphasis is placed on religious, educational, charitable and commercial buildings</w:t>
      </w:r>
      <w:r w:rsidR="00631C2C">
        <w:t xml:space="preserve"> </w:t>
      </w:r>
      <w:r w:rsidR="00CD1B07">
        <w:t xml:space="preserve">– </w:t>
      </w:r>
      <w:r>
        <w:t>mosques, madrasas, imarets, baths, khans, markets and tekkes</w:t>
      </w:r>
      <w:r w:rsidR="00631C2C">
        <w:t xml:space="preserve"> </w:t>
      </w:r>
      <w:r w:rsidR="00CD1B07">
        <w:t xml:space="preserve">– </w:t>
      </w:r>
      <w:r>
        <w:t xml:space="preserve">as well as on their relationship to the city, patronage, construction techniques, materials and decorative systems. The course also examines selected examples of Ottoman architecture in present-day Greece, raising questions of memory, reception, preservation and the management of Ottoman heritage. Its aim is to equip students with basic methodological tools for </w:t>
      </w:r>
      <w:proofErr w:type="spellStart"/>
      <w:r>
        <w:t>analysing</w:t>
      </w:r>
      <w:proofErr w:type="spellEnd"/>
      <w:r>
        <w:t xml:space="preserve"> Ottoman monuments and situating them within the broader political, social and artistic contexts of the period.</w:t>
      </w:r>
    </w:p>
    <w:p w14:paraId="6C87E82F" w14:textId="77777777" w:rsidR="00385A16" w:rsidRDefault="00723C71">
      <w:pPr>
        <w:pStyle w:val="CatalogueSectionHeading"/>
        <w:keepNext/>
        <w:spacing w:before="160" w:after="100"/>
      </w:pPr>
      <w:r>
        <w:t>SEMINARS</w:t>
      </w:r>
    </w:p>
    <w:p w14:paraId="34E339F4" w14:textId="77777777" w:rsidR="00385A16" w:rsidRDefault="00723C71">
      <w:pPr>
        <w:pStyle w:val="CatalogueCourseTitle"/>
        <w:keepNext/>
        <w:keepLines/>
        <w:spacing w:before="200" w:after="20"/>
      </w:pPr>
      <w:r>
        <w:t xml:space="preserve">Σ-ΤΕ-ΙΣΘΕΤΑ </w:t>
      </w:r>
      <w:proofErr w:type="gramStart"/>
      <w:r>
        <w:t>207  The</w:t>
      </w:r>
      <w:proofErr w:type="gramEnd"/>
      <w:r>
        <w:t xml:space="preserve"> Medieval Illuminated Book: Current Research and Interpretative Approaches</w:t>
      </w:r>
    </w:p>
    <w:p w14:paraId="0C330841" w14:textId="77777777" w:rsidR="00385A16" w:rsidRDefault="00723C71">
      <w:pPr>
        <w:pStyle w:val="CatalogueInstructor"/>
        <w:keepNext/>
        <w:spacing w:after="140"/>
      </w:pPr>
      <w:proofErr w:type="spellStart"/>
      <w:r>
        <w:t>Kallirroe</w:t>
      </w:r>
      <w:proofErr w:type="spellEnd"/>
      <w:r>
        <w:t xml:space="preserve"> </w:t>
      </w:r>
      <w:proofErr w:type="spellStart"/>
      <w:r>
        <w:t>Linardou</w:t>
      </w:r>
      <w:proofErr w:type="spellEnd"/>
      <w:r>
        <w:t>, Associate Professor</w:t>
      </w:r>
    </w:p>
    <w:p w14:paraId="1CD06B73" w14:textId="77777777" w:rsidR="00385A16" w:rsidRDefault="00723C71">
      <w:pPr>
        <w:pStyle w:val="CatalogueBody"/>
        <w:spacing w:after="140" w:line="240" w:lineRule="auto"/>
        <w:jc w:val="both"/>
      </w:pPr>
      <w:r>
        <w:t>This seminar introduces students to the study of medieval illuminated manuscripts and to the particular challenges involved in interpreting them. More specifically, it addresses key methodological questions and approaches; the relationship between text and image; the evidence manuscripts provide about their makers and readerships; questions of meaning and interpretation raised by examples of unusual or distinctive illumination; cultural exchanges between East and West; and the study of illuminated manuscripts in the digital age.</w:t>
      </w:r>
    </w:p>
    <w:p w14:paraId="32F7464B" w14:textId="77777777" w:rsidR="007A21BA" w:rsidRPr="007A21BA" w:rsidRDefault="007A21BA" w:rsidP="007A21BA">
      <w:pPr>
        <w:keepNext/>
        <w:keepLines/>
        <w:pBdr>
          <w:top w:val="nil"/>
          <w:left w:val="nil"/>
          <w:bottom w:val="nil"/>
          <w:right w:val="nil"/>
          <w:between w:val="nil"/>
          <w:bar w:val="nil"/>
        </w:pBdr>
        <w:spacing w:before="200" w:after="20"/>
        <w:rPr>
          <w:rFonts w:eastAsia="Arial Unicode MS" w:cs="Arial Unicode MS"/>
          <w:b/>
          <w:bCs/>
          <w:szCs w:val="23"/>
          <w:u w:color="000000"/>
          <w:bdr w:val="nil"/>
          <w:lang w:eastAsia="el-GR"/>
        </w:rPr>
      </w:pPr>
      <w:r w:rsidRPr="007A21BA">
        <w:rPr>
          <w:rFonts w:eastAsia="Arial Unicode MS" w:cs="Arial Unicode MS"/>
          <w:b/>
          <w:bCs/>
          <w:szCs w:val="23"/>
          <w:u w:color="000000"/>
          <w:bdr w:val="nil"/>
          <w:lang w:eastAsia="el-GR"/>
        </w:rPr>
        <w:t xml:space="preserve">Σ-ΤΕ-ΙΣΘΕΤΑ </w:t>
      </w:r>
      <w:proofErr w:type="gramStart"/>
      <w:r w:rsidRPr="007A21BA">
        <w:rPr>
          <w:rFonts w:eastAsia="Arial Unicode MS" w:cs="Arial Unicode MS"/>
          <w:b/>
          <w:bCs/>
          <w:szCs w:val="23"/>
          <w:u w:color="000000"/>
          <w:bdr w:val="nil"/>
          <w:lang w:eastAsia="el-GR"/>
        </w:rPr>
        <w:t>235  Abstract</w:t>
      </w:r>
      <w:proofErr w:type="gramEnd"/>
      <w:r w:rsidRPr="007A21BA">
        <w:rPr>
          <w:rFonts w:eastAsia="Arial Unicode MS" w:cs="Arial Unicode MS"/>
          <w:b/>
          <w:bCs/>
          <w:szCs w:val="23"/>
          <w:u w:color="000000"/>
          <w:bdr w:val="nil"/>
          <w:lang w:eastAsia="el-GR"/>
        </w:rPr>
        <w:t xml:space="preserve"> Art and the Cold War: Historiography, Theory and Method</w:t>
      </w:r>
    </w:p>
    <w:p w14:paraId="5350676A" w14:textId="77777777" w:rsidR="007A21BA" w:rsidRPr="007A21BA" w:rsidRDefault="007A21BA" w:rsidP="007A21BA">
      <w:pPr>
        <w:keepNext/>
        <w:pBdr>
          <w:top w:val="nil"/>
          <w:left w:val="nil"/>
          <w:bottom w:val="nil"/>
          <w:right w:val="nil"/>
          <w:between w:val="nil"/>
          <w:bar w:val="nil"/>
        </w:pBdr>
        <w:spacing w:after="140"/>
        <w:rPr>
          <w:rFonts w:eastAsia="Arial Unicode MS" w:cs="Arial Unicode MS"/>
          <w:szCs w:val="23"/>
          <w:u w:color="000000"/>
          <w:bdr w:val="nil"/>
          <w:lang w:eastAsia="el-GR"/>
        </w:rPr>
      </w:pPr>
      <w:r w:rsidRPr="007A21BA">
        <w:rPr>
          <w:rFonts w:eastAsia="Arial Unicode MS" w:cs="Arial Unicode MS"/>
          <w:szCs w:val="23"/>
          <w:u w:color="000000"/>
          <w:bdr w:val="nil"/>
          <w:lang w:eastAsia="el-GR"/>
        </w:rPr>
        <w:t>Kostas Ioannidis, Professor</w:t>
      </w:r>
    </w:p>
    <w:p w14:paraId="4E9C21E0" w14:textId="77777777" w:rsidR="007A21BA" w:rsidRPr="007A21BA" w:rsidRDefault="007A21BA" w:rsidP="007A21BA">
      <w:pPr>
        <w:pBdr>
          <w:top w:val="nil"/>
          <w:left w:val="nil"/>
          <w:bottom w:val="nil"/>
          <w:right w:val="nil"/>
          <w:between w:val="nil"/>
          <w:bar w:val="nil"/>
        </w:pBdr>
        <w:spacing w:after="140"/>
        <w:jc w:val="both"/>
        <w:rPr>
          <w:rFonts w:eastAsia="Arial Unicode MS" w:cs="Arial Unicode MS"/>
          <w:szCs w:val="23"/>
          <w:u w:color="000000"/>
          <w:bdr w:val="nil"/>
          <w:lang w:eastAsia="el-GR"/>
        </w:rPr>
      </w:pPr>
      <w:r w:rsidRPr="007A21BA">
        <w:rPr>
          <w:rFonts w:eastAsia="Arial Unicode MS" w:cs="Arial Unicode MS"/>
          <w:szCs w:val="23"/>
          <w:u w:color="000000"/>
          <w:bdr w:val="nil"/>
          <w:lang w:eastAsia="el-GR"/>
        </w:rPr>
        <w:t>The research on Abstraction and its role in the Cold War period has for the past five decades or so continued to attract intense interest from art historians and historians. In this seminar we will critically examine the relevant debate from its beginnings in the 1970s to the more recent years. The discussion is of particular interest as it is linked to a number of issues such as the question of the relationship between art and politics and the methodological question of how we actually interpret abstract forms. The examination will start from the international context and will eventually focus on the case of Greece, aspects of which will be covered in the students' papers.</w:t>
      </w:r>
    </w:p>
    <w:p w14:paraId="28937FE2" w14:textId="77777777" w:rsidR="00385A16" w:rsidRDefault="00723C71">
      <w:pPr>
        <w:pStyle w:val="CatalogueCourseTitle"/>
        <w:keepNext/>
        <w:keepLines/>
        <w:spacing w:before="200" w:after="20"/>
      </w:pPr>
      <w:r>
        <w:t>Σ</w:t>
      </w:r>
      <w:r w:rsidR="00E14782">
        <w:t xml:space="preserve">-ΑΝ-ΦΙΤΑΕ </w:t>
      </w:r>
      <w:proofErr w:type="gramStart"/>
      <w:r w:rsidR="00E14782">
        <w:t>936  T</w:t>
      </w:r>
      <w:r>
        <w:t>he</w:t>
      </w:r>
      <w:proofErr w:type="gramEnd"/>
      <w:r>
        <w:t xml:space="preserve"> Gendered Body i</w:t>
      </w:r>
      <w:r w:rsidR="00E14782">
        <w:t>n Contemporary Theory</w:t>
      </w:r>
    </w:p>
    <w:p w14:paraId="3D9DD3AC" w14:textId="77777777" w:rsidR="00385A16" w:rsidRDefault="00723C71">
      <w:pPr>
        <w:pStyle w:val="CatalogueInstructor"/>
        <w:keepNext/>
        <w:spacing w:after="140"/>
      </w:pPr>
      <w:r>
        <w:t>Barbara Roussou, Laboratory Teaching Staff</w:t>
      </w:r>
    </w:p>
    <w:p w14:paraId="6ACE4DC4" w14:textId="77777777" w:rsidR="00591476" w:rsidRDefault="00591476" w:rsidP="00591476">
      <w:pPr>
        <w:pStyle w:val="CatalogueBody"/>
        <w:spacing w:after="140" w:line="240" w:lineRule="auto"/>
        <w:jc w:val="both"/>
      </w:pPr>
      <w:r w:rsidRPr="00591476">
        <w:t>The seminar introduces students to contemporary theoretical texts that explore different understandings of the gendered bo</w:t>
      </w:r>
      <w:r>
        <w:t xml:space="preserve">dy. It examines how the body is </w:t>
      </w:r>
      <w:r w:rsidRPr="00591476">
        <w:t xml:space="preserve">constituted as a gendered, social and cultural construction in contemporary gender studies. Its central concern is the shift from understanding the body as a natural and stable given to </w:t>
      </w:r>
      <w:proofErr w:type="spellStart"/>
      <w:r w:rsidRPr="00591476">
        <w:t>conceptualising</w:t>
      </w:r>
      <w:proofErr w:type="spellEnd"/>
      <w:r w:rsidRPr="00591476">
        <w:t xml:space="preserve"> it as a surface inscribed by social and cultural discourses, desires and power relations, and as a field of political and ideological negotiation. Readings include Michel Foucault on the body and the mechanisms of discipline and biopolitics; Pierre Bourdieu on habitus and the embodiment of social structu</w:t>
      </w:r>
      <w:r w:rsidR="00A85F15">
        <w:t>res; selected key texts from edited volumes</w:t>
      </w:r>
      <w:r w:rsidRPr="00591476">
        <w:t>; Elizabeth Grosz on the relationship between the body, materiality and feminist theory; Susan Bordo on the cultural construction of the female body, discipline and normative forms of femininity in contemporary Western culture; and Leo Bersani on normative corporeality and masculinity.</w:t>
      </w:r>
    </w:p>
    <w:p w14:paraId="078A41B5" w14:textId="77777777" w:rsidR="00A85F15" w:rsidRPr="00591476" w:rsidRDefault="00A85F15" w:rsidP="00591476">
      <w:pPr>
        <w:pStyle w:val="CatalogueBody"/>
        <w:spacing w:after="140" w:line="240" w:lineRule="auto"/>
        <w:jc w:val="both"/>
      </w:pPr>
    </w:p>
    <w:p w14:paraId="5E0766A3" w14:textId="77777777" w:rsidR="00385A16" w:rsidRDefault="00723C71">
      <w:pPr>
        <w:pStyle w:val="CatalogueCourseTitle"/>
        <w:keepNext/>
        <w:keepLines/>
        <w:spacing w:before="200" w:after="20"/>
      </w:pPr>
      <w:r>
        <w:t xml:space="preserve">Σ-ΑΝ-ΦΙΤΑΕ </w:t>
      </w:r>
      <w:proofErr w:type="gramStart"/>
      <w:r>
        <w:t>927  Law</w:t>
      </w:r>
      <w:proofErr w:type="gramEnd"/>
      <w:r>
        <w:t>, Art and Society</w:t>
      </w:r>
    </w:p>
    <w:p w14:paraId="5CF969A8" w14:textId="77777777" w:rsidR="00385A16" w:rsidRDefault="00723C71">
      <w:pPr>
        <w:pStyle w:val="CatalogueInstructor"/>
        <w:keepNext/>
        <w:spacing w:after="140"/>
      </w:pPr>
      <w:r>
        <w:t>Maria Chatzi, Laboratory Teaching Staff</w:t>
      </w:r>
    </w:p>
    <w:p w14:paraId="67574831" w14:textId="77777777" w:rsidR="00385A16" w:rsidRDefault="00723C71">
      <w:pPr>
        <w:pStyle w:val="CatalogueBody"/>
        <w:spacing w:after="140" w:line="240" w:lineRule="auto"/>
        <w:jc w:val="both"/>
      </w:pPr>
      <w:r>
        <w:t>In the course we will analyze issues regarding the relationship between law, art and society from an interdisciplinary perspective. The course focuses not only on the ways in which law regulates art and the question of the image, but in particular on researching the ways in which law and justice appear in art. In addition, we will explore the relationship between art / the artists and the current institutions as they have been shaped in the modern era of globalization and technological risk. For the needs of the course, we will use relevant data from scientific fields such as law, sociology of art, sociology of law etc.</w:t>
      </w:r>
    </w:p>
    <w:p w14:paraId="1A796ACD" w14:textId="77777777" w:rsidR="00385A16" w:rsidRDefault="00723C71">
      <w:pPr>
        <w:pStyle w:val="CatalogueCourseTitle"/>
        <w:keepNext/>
        <w:keepLines/>
        <w:spacing w:before="200" w:after="20"/>
      </w:pPr>
      <w:r>
        <w:t xml:space="preserve">Σ-ΑΡ-ΙΣΘΕΤΑ </w:t>
      </w:r>
      <w:proofErr w:type="gramStart"/>
      <w:r>
        <w:t>409  The</w:t>
      </w:r>
      <w:proofErr w:type="gramEnd"/>
      <w:r>
        <w:t xml:space="preserve"> Ottoman City: Space, Society and Representations</w:t>
      </w:r>
    </w:p>
    <w:p w14:paraId="3F02FCA2" w14:textId="77777777" w:rsidR="00385A16" w:rsidRDefault="00723C71">
      <w:pPr>
        <w:pStyle w:val="CatalogueInstructor"/>
        <w:keepNext/>
        <w:spacing w:after="140"/>
      </w:pPr>
      <w:r>
        <w:t>Adjunct Lecturer</w:t>
      </w:r>
    </w:p>
    <w:p w14:paraId="70A2BB99" w14:textId="77777777" w:rsidR="00385A16" w:rsidRDefault="00723C71" w:rsidP="0092716E">
      <w:pPr>
        <w:pStyle w:val="CatalogueBody"/>
        <w:spacing w:after="80" w:line="240" w:lineRule="auto"/>
        <w:jc w:val="both"/>
      </w:pPr>
      <w:r>
        <w:t xml:space="preserve">The course examines the history of the Ottoman city from the fifteenth to the nineteenth century, focusing on the formation, </w:t>
      </w:r>
      <w:proofErr w:type="spellStart"/>
      <w:r>
        <w:t>organisation</w:t>
      </w:r>
      <w:proofErr w:type="spellEnd"/>
      <w:r>
        <w:t xml:space="preserve"> and functions of urban space during the period of imperial expansion and consolidation. Teaching is </w:t>
      </w:r>
      <w:proofErr w:type="spellStart"/>
      <w:r>
        <w:t>organised</w:t>
      </w:r>
      <w:proofErr w:type="spellEnd"/>
      <w:r>
        <w:t xml:space="preserve"> around key themes, including the development of Ottoman cities in relation to the empire’s political, social and economic history. The course also examines the relationship among architecture, infrastructure and everyday life, as well as the role of religious, commercial, administrative and charitable buildings in shaping the urban landscape.</w:t>
      </w:r>
      <w:r w:rsidR="0092716E">
        <w:t xml:space="preserve"> </w:t>
      </w:r>
      <w:r>
        <w:t xml:space="preserve">Particular emphasis is placed on themes such as markets, baths, khans, waqfs, </w:t>
      </w:r>
      <w:proofErr w:type="spellStart"/>
      <w:r>
        <w:t>neighbourhoods</w:t>
      </w:r>
      <w:proofErr w:type="spellEnd"/>
      <w:r>
        <w:t xml:space="preserve">, circulation and water-supply networks, and relations among the city’s different religious and social groups. The course also considers representations of the Ottoman city in texts, maps, travel accounts and visual material, highlighting the ways in which cities were described, classified and invested with meaning. Through selected examples from Constantinople, Thessaloniki, Edirne and other cities of the Eastern Mediterranean, students become familiar with basic methods for </w:t>
      </w:r>
      <w:proofErr w:type="spellStart"/>
      <w:r>
        <w:t>analysing</w:t>
      </w:r>
      <w:proofErr w:type="spellEnd"/>
      <w:r>
        <w:t xml:space="preserve"> urban space and its visual and textual evidence.</w:t>
      </w:r>
    </w:p>
    <w:p w14:paraId="2E03DA3D" w14:textId="77777777" w:rsidR="00385A16" w:rsidRDefault="00723C71">
      <w:pPr>
        <w:pStyle w:val="CatalogueCourseTitle"/>
        <w:keepNext/>
        <w:keepLines/>
        <w:spacing w:before="200" w:after="20"/>
      </w:pPr>
      <w:r>
        <w:t xml:space="preserve">Σ-ΦΙ-ΦΙΤΑΕ </w:t>
      </w:r>
      <w:proofErr w:type="gramStart"/>
      <w:r>
        <w:t>718  Uses</w:t>
      </w:r>
      <w:proofErr w:type="gramEnd"/>
      <w:r>
        <w:t xml:space="preserve"> and Abuses of Beauty</w:t>
      </w:r>
    </w:p>
    <w:p w14:paraId="64D82129" w14:textId="77777777" w:rsidR="00385A16" w:rsidRDefault="00723C71">
      <w:pPr>
        <w:pStyle w:val="CatalogueInstructor"/>
        <w:keepNext/>
        <w:spacing w:after="140"/>
      </w:pPr>
      <w:r>
        <w:t>Fay Zika, Professor</w:t>
      </w:r>
    </w:p>
    <w:p w14:paraId="527D1B47" w14:textId="77777777" w:rsidR="00385A16" w:rsidRDefault="00723C71">
      <w:pPr>
        <w:pStyle w:val="CatalogueBody"/>
        <w:spacing w:after="140" w:line="240" w:lineRule="auto"/>
        <w:jc w:val="both"/>
      </w:pPr>
      <w:r>
        <w:t xml:space="preserve">From the ancient Greek </w:t>
      </w:r>
      <w:proofErr w:type="spellStart"/>
      <w:r>
        <w:t>kallos</w:t>
      </w:r>
      <w:proofErr w:type="spellEnd"/>
      <w:r>
        <w:t xml:space="preserve"> to later notions of beauty, the concept is indissolubly associated with aesthetics and philosophy of art. The course follows, historically and analytically, the evolution of the concept of beauty in relation to both nature and art. It also examines the association of the beautiful with related or opposed concepts such as the pleasant, the sublime, the ugly, the kitsch etc., as well as the relation of aesthetics to other philosophical branches such as ethics and politics. Emphasis is given to contemporary scientific developments, to 20th century critical views against the relevance of beauty to art, as well as to the more recent revival of the concept on new terms.</w:t>
      </w:r>
    </w:p>
    <w:p w14:paraId="248C5686" w14:textId="77777777" w:rsidR="00385A16" w:rsidRDefault="00723C71">
      <w:pPr>
        <w:pStyle w:val="CatalogueCourseTitle"/>
        <w:keepNext/>
        <w:keepLines/>
        <w:spacing w:before="200" w:after="20"/>
      </w:pPr>
      <w:r>
        <w:t xml:space="preserve">Σ-ΑΝ-ΦΙΤΑΕ </w:t>
      </w:r>
      <w:proofErr w:type="gramStart"/>
      <w:r>
        <w:t>937  Designing</w:t>
      </w:r>
      <w:proofErr w:type="gramEnd"/>
      <w:r>
        <w:t xml:space="preserve"> an Exhibition</w:t>
      </w:r>
    </w:p>
    <w:p w14:paraId="36E02374" w14:textId="77777777" w:rsidR="00385A16" w:rsidRDefault="00723C71">
      <w:pPr>
        <w:pStyle w:val="CatalogueInstructor"/>
        <w:keepNext/>
        <w:spacing w:after="140"/>
      </w:pPr>
      <w:r>
        <w:t>Esther Solomon, Associate Professor</w:t>
      </w:r>
    </w:p>
    <w:p w14:paraId="4FBCEBA3" w14:textId="77777777" w:rsidR="00385A16" w:rsidRDefault="00723C71">
      <w:pPr>
        <w:pStyle w:val="CatalogueBody"/>
        <w:spacing w:after="140" w:line="240" w:lineRule="auto"/>
        <w:jc w:val="both"/>
      </w:pPr>
      <w:r>
        <w:t xml:space="preserve">The course aims to </w:t>
      </w:r>
      <w:proofErr w:type="spellStart"/>
      <w:r>
        <w:t>familiarise</w:t>
      </w:r>
      <w:proofErr w:type="spellEnd"/>
      <w:r>
        <w:t xml:space="preserve"> students with the </w:t>
      </w:r>
      <w:proofErr w:type="spellStart"/>
      <w:r>
        <w:t>organisation</w:t>
      </w:r>
      <w:proofErr w:type="spellEnd"/>
      <w:r>
        <w:t xml:space="preserve">, conceptual design, </w:t>
      </w:r>
      <w:proofErr w:type="spellStart"/>
      <w:r>
        <w:t>realisation</w:t>
      </w:r>
      <w:proofErr w:type="spellEnd"/>
      <w:r>
        <w:t xml:space="preserve">, operation and evaluation of an exhibition. It examines questions of exhibition narrative and the production of interpretative material, as well as </w:t>
      </w:r>
      <w:proofErr w:type="spellStart"/>
      <w:r>
        <w:t>museographic</w:t>
      </w:r>
      <w:proofErr w:type="spellEnd"/>
      <w:r>
        <w:t xml:space="preserve"> choices relating to the </w:t>
      </w:r>
      <w:proofErr w:type="spellStart"/>
      <w:r>
        <w:t>organisation</w:t>
      </w:r>
      <w:proofErr w:type="spellEnd"/>
      <w:r>
        <w:t xml:space="preserve"> of the exhibition space, aesthetics, visitor routes, lighting, signage and the writing of exhibition texts. During the semester, students assume roles in an exhibition project according to their interests and professional aspirations, present their reflections in a short report, and </w:t>
      </w:r>
      <w:proofErr w:type="spellStart"/>
      <w:r>
        <w:t>practise</w:t>
      </w:r>
      <w:proofErr w:type="spellEnd"/>
      <w:r>
        <w:t xml:space="preserve"> the critical analysis of exhibitions visited during the semester.</w:t>
      </w:r>
    </w:p>
    <w:p w14:paraId="1DA8A588" w14:textId="77777777" w:rsidR="00385A16" w:rsidRDefault="00723C71">
      <w:pPr>
        <w:pStyle w:val="CatalogueCourseTitle"/>
        <w:keepNext/>
        <w:keepLines/>
        <w:spacing w:before="200" w:after="20"/>
      </w:pPr>
      <w:r>
        <w:lastRenderedPageBreak/>
        <w:t xml:space="preserve">Σ-ΤΕ-ΙΣΘΕΤΑ </w:t>
      </w:r>
      <w:proofErr w:type="gramStart"/>
      <w:r>
        <w:t>248  Conceptual</w:t>
      </w:r>
      <w:proofErr w:type="gramEnd"/>
      <w:r>
        <w:t xml:space="preserve"> Tendencies in Greek Art of the 1970s: The “Processes–Systems” Group through the Archives</w:t>
      </w:r>
    </w:p>
    <w:p w14:paraId="69E319A9" w14:textId="77777777" w:rsidR="00385A16" w:rsidRDefault="00723C71">
      <w:pPr>
        <w:pStyle w:val="CatalogueInstructor"/>
        <w:keepNext/>
        <w:spacing w:after="140"/>
      </w:pPr>
      <w:r>
        <w:t>Irene Gerogianni, Assistant Professor</w:t>
      </w:r>
    </w:p>
    <w:p w14:paraId="485C5EA2" w14:textId="77777777" w:rsidR="00385A16" w:rsidRDefault="00723C71">
      <w:pPr>
        <w:pStyle w:val="CatalogueBody"/>
        <w:spacing w:after="140" w:line="240" w:lineRule="auto"/>
        <w:jc w:val="both"/>
      </w:pPr>
      <w:r>
        <w:t xml:space="preserve">The seminar examines the tendency towards conceptualism in Greek art during the 1970s expressed through the use of mathematics and technology, focusing on the “Processes-Systems” art group. It aims to </w:t>
      </w:r>
      <w:proofErr w:type="spellStart"/>
      <w:r>
        <w:t>familiarise</w:t>
      </w:r>
      <w:proofErr w:type="spellEnd"/>
      <w:r>
        <w:t xml:space="preserve"> students with the work of Greek artists and curators and to identify the connections of this visual arts practice with both the local and the Western visual arts, social, and political contexts of the period. In preparation for their final paper, students will consult sources in the Athens School of Fine Arts library and in archives such as those of EMST and ISET.</w:t>
      </w:r>
    </w:p>
    <w:p w14:paraId="1AA73875" w14:textId="77777777" w:rsidR="00385A16" w:rsidRDefault="00723C71">
      <w:pPr>
        <w:pStyle w:val="CatalogueCourseTitle"/>
        <w:keepNext/>
        <w:keepLines/>
        <w:spacing w:before="200" w:after="20"/>
      </w:pPr>
      <w:r>
        <w:t xml:space="preserve">Σ-ΑΡ-ΙΣΘΕΤΑ </w:t>
      </w:r>
      <w:proofErr w:type="gramStart"/>
      <w:r>
        <w:t>410  Comfort</w:t>
      </w:r>
      <w:proofErr w:type="gramEnd"/>
      <w:r>
        <w:t xml:space="preserve"> and Kitsch: Documenting the Tastes of the Post-War “Middle Class”</w:t>
      </w:r>
    </w:p>
    <w:p w14:paraId="1C2D9E8C" w14:textId="77777777" w:rsidR="00385A16" w:rsidRDefault="00723C71">
      <w:pPr>
        <w:pStyle w:val="CatalogueInstructor"/>
        <w:keepNext/>
        <w:spacing w:after="140"/>
      </w:pPr>
      <w:r>
        <w:t>Konstantina Kalfa, Assistant Professor</w:t>
      </w:r>
    </w:p>
    <w:p w14:paraId="1D28239F" w14:textId="77777777" w:rsidR="00385A16" w:rsidRDefault="00723C71">
      <w:pPr>
        <w:pStyle w:val="CatalogueBody"/>
        <w:spacing w:after="140" w:line="240" w:lineRule="auto"/>
        <w:jc w:val="both"/>
      </w:pPr>
      <w:r>
        <w:t>How can one research what “people” want</w:t>
      </w:r>
      <w:r w:rsidR="00631C2C">
        <w:t xml:space="preserve"> </w:t>
      </w:r>
      <w:r w:rsidR="00CD1B07">
        <w:t xml:space="preserve">– </w:t>
      </w:r>
      <w:r>
        <w:t>or wanted? How can popular culture, “common taste” and the banalities of everyday comfort be approached historically? How can the “middle class”</w:t>
      </w:r>
      <w:r w:rsidR="00631C2C">
        <w:t xml:space="preserve"> </w:t>
      </w:r>
      <w:r w:rsidR="00CD1B07">
        <w:t xml:space="preserve">– </w:t>
      </w:r>
      <w:r>
        <w:t>a category that is notoriously difficult to define in political-economic terms</w:t>
      </w:r>
      <w:r w:rsidR="00631C2C">
        <w:t xml:space="preserve"> </w:t>
      </w:r>
      <w:r w:rsidR="00CD1B07">
        <w:t xml:space="preserve">– </w:t>
      </w:r>
      <w:r>
        <w:t xml:space="preserve">be </w:t>
      </w:r>
      <w:proofErr w:type="spellStart"/>
      <w:r>
        <w:t>analysed</w:t>
      </w:r>
      <w:proofErr w:type="spellEnd"/>
      <w:r>
        <w:t xml:space="preserve"> from the perspective of material-culture history? On the basis of which archives, and using which methods and tools? This seminar addresses these questions by focusing on the post-war Athenian apartment as a case study through which to explore broader issues in the history of mass culture. It investigates the ways aesthetic values, styles, and forms associated with high art circulated through society, were adapted, and became part of everyday life. Drawing on findings and innovative research methods developed through the instructor’s ongoing project, MCH-</w:t>
      </w:r>
      <w:proofErr w:type="spellStart"/>
      <w:r>
        <w:t>EsMed</w:t>
      </w:r>
      <w:proofErr w:type="spellEnd"/>
      <w:r>
        <w:t>: How Did the Middle Class House Itself in the Eastern Mediterranean? (ERC Starting Grant 2024, Grant Agreement No. 101164009), the seminar introduces students to the archives, methodologies, and analytical tools used in the study of material culture and popular taste. Students will produce short research papers based on original source material, with the potential for publication in scholarly journals.</w:t>
      </w:r>
    </w:p>
    <w:p w14:paraId="27EB5E89" w14:textId="77777777" w:rsidR="00385A16" w:rsidRDefault="00723C71">
      <w:pPr>
        <w:pStyle w:val="CatalogueCourseTitle"/>
        <w:keepNext/>
        <w:keepLines/>
        <w:spacing w:before="200" w:after="20"/>
      </w:pPr>
      <w:r>
        <w:t xml:space="preserve">Σ-ΦΙ-ΦΙΤΑΕ </w:t>
      </w:r>
      <w:proofErr w:type="gramStart"/>
      <w:r>
        <w:t>719  Aesthetics</w:t>
      </w:r>
      <w:proofErr w:type="gramEnd"/>
      <w:r>
        <w:t xml:space="preserve"> of the Postmodern</w:t>
      </w:r>
    </w:p>
    <w:p w14:paraId="0B966419" w14:textId="77777777" w:rsidR="00385A16" w:rsidRDefault="00723C71">
      <w:pPr>
        <w:pStyle w:val="CatalogueInstructor"/>
        <w:keepNext/>
        <w:spacing w:after="140"/>
      </w:pPr>
      <w:r>
        <w:t>Vangelis Athanasopoulos, Assistant Professor</w:t>
      </w:r>
    </w:p>
    <w:p w14:paraId="238ABAA5" w14:textId="77777777" w:rsidR="00385A16" w:rsidRDefault="00723C71">
      <w:pPr>
        <w:pStyle w:val="CatalogueBody"/>
        <w:spacing w:after="140" w:line="240" w:lineRule="auto"/>
        <w:jc w:val="both"/>
      </w:pPr>
      <w:r>
        <w:t>The course focuses on the critique addressed by postmodern theory against the traditional idea of Aesthetics, and on the way contemporary philosophers and theoreticians reacted to the major cultural changes that occurred since 1960. Special attention will be given to the relationship between modern and postmodern art, to the one between artistic production and the social, economic and technological evolutions, as well as to the way the artists themselves assimilated these evolutions within their work.</w:t>
      </w:r>
    </w:p>
    <w:sectPr w:rsidR="00385A16" w:rsidSect="00034616">
      <w:footerReference w:type="default" r:id="rId9"/>
      <w:pgSz w:w="11906" w:h="16838"/>
      <w:pgMar w:top="1008" w:right="1699" w:bottom="792" w:left="1699" w:header="360"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8E3DD" w14:textId="77777777" w:rsidR="000A1B94" w:rsidRDefault="000A1B94">
      <w:r>
        <w:separator/>
      </w:r>
    </w:p>
  </w:endnote>
  <w:endnote w:type="continuationSeparator" w:id="0">
    <w:p w14:paraId="15766CAE" w14:textId="77777777" w:rsidR="000A1B94" w:rsidRDefault="000A1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Unicode MS">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5E7EB" w14:textId="77777777" w:rsidR="00385A16" w:rsidRDefault="00723C71">
    <w:pPr>
      <w:pStyle w:val="a6"/>
      <w:jc w:val="center"/>
    </w:pPr>
    <w:r>
      <w:rPr>
        <w:sz w:val="20"/>
      </w:rPr>
      <w:fldChar w:fldCharType="begin"/>
    </w:r>
    <w:r>
      <w:rPr>
        <w:sz w:val="20"/>
      </w:rPr>
      <w:instrText xml:space="preserve"> PAGE </w:instrText>
    </w:r>
    <w:r>
      <w:rPr>
        <w:sz w:val="20"/>
      </w:rPr>
      <w:fldChar w:fldCharType="separate"/>
    </w:r>
    <w:r w:rsidR="00465CB1">
      <w:rPr>
        <w:noProof/>
        <w:sz w:val="20"/>
      </w:rPr>
      <w:t>2</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C36A8" w14:textId="77777777" w:rsidR="000A1B94" w:rsidRDefault="000A1B94">
      <w:r>
        <w:separator/>
      </w:r>
    </w:p>
  </w:footnote>
  <w:footnote w:type="continuationSeparator" w:id="0">
    <w:p w14:paraId="1E66EBA4" w14:textId="77777777" w:rsidR="000A1B94" w:rsidRDefault="000A1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524515826">
    <w:abstractNumId w:val="8"/>
  </w:num>
  <w:num w:numId="2" w16cid:durableId="265583611">
    <w:abstractNumId w:val="6"/>
  </w:num>
  <w:num w:numId="3" w16cid:durableId="1540704386">
    <w:abstractNumId w:val="5"/>
  </w:num>
  <w:num w:numId="4" w16cid:durableId="1149327286">
    <w:abstractNumId w:val="4"/>
  </w:num>
  <w:num w:numId="5" w16cid:durableId="1544976593">
    <w:abstractNumId w:val="7"/>
  </w:num>
  <w:num w:numId="6" w16cid:durableId="967517737">
    <w:abstractNumId w:val="3"/>
  </w:num>
  <w:num w:numId="7" w16cid:durableId="1758867589">
    <w:abstractNumId w:val="2"/>
  </w:num>
  <w:num w:numId="8" w16cid:durableId="1344547241">
    <w:abstractNumId w:val="1"/>
  </w:num>
  <w:num w:numId="9" w16cid:durableId="651638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A1B94"/>
    <w:rsid w:val="000D779D"/>
    <w:rsid w:val="0015074B"/>
    <w:rsid w:val="0029639D"/>
    <w:rsid w:val="00326F90"/>
    <w:rsid w:val="00385A16"/>
    <w:rsid w:val="004305A1"/>
    <w:rsid w:val="00461CE2"/>
    <w:rsid w:val="00465CB1"/>
    <w:rsid w:val="00591476"/>
    <w:rsid w:val="005C5222"/>
    <w:rsid w:val="00631C2C"/>
    <w:rsid w:val="006622A2"/>
    <w:rsid w:val="00691EAA"/>
    <w:rsid w:val="00723C71"/>
    <w:rsid w:val="007402F3"/>
    <w:rsid w:val="007526F2"/>
    <w:rsid w:val="007A21BA"/>
    <w:rsid w:val="007A5408"/>
    <w:rsid w:val="0092716E"/>
    <w:rsid w:val="009F5A18"/>
    <w:rsid w:val="00A85F15"/>
    <w:rsid w:val="00AA1D8D"/>
    <w:rsid w:val="00AD68E1"/>
    <w:rsid w:val="00B47730"/>
    <w:rsid w:val="00C8281E"/>
    <w:rsid w:val="00CB0664"/>
    <w:rsid w:val="00CD1B07"/>
    <w:rsid w:val="00E14782"/>
    <w:rsid w:val="00E804A6"/>
    <w:rsid w:val="00EA7905"/>
    <w:rsid w:val="00ED24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21907C"/>
  <w14:defaultImageDpi w14:val="300"/>
  <w15:docId w15:val="{29A00EE2-08C4-439A-B321-EDD1D5CA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cs="Times New Roman"/>
      <w:color w:val="000000"/>
      <w:sz w:val="23"/>
    </w:rPr>
  </w:style>
  <w:style w:type="paragraph" w:styleId="1">
    <w:name w:val="heading 1"/>
    <w:basedOn w:val="a1"/>
    <w:next w:val="a1"/>
    <w:link w:val="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talogueCourseTitle">
    <w:name w:val="Catalogue Course Title"/>
    <w:rPr>
      <w:rFonts w:ascii="Times New Roman" w:eastAsia="Times New Roman" w:hAnsi="Times New Roman" w:cs="Times New Roman"/>
      <w:b/>
      <w:color w:val="000000"/>
      <w:sz w:val="23"/>
    </w:rPr>
  </w:style>
  <w:style w:type="paragraph" w:customStyle="1" w:styleId="CatalogueInstructor">
    <w:name w:val="Catalogue Instructor"/>
    <w:rPr>
      <w:rFonts w:ascii="Times New Roman" w:eastAsia="Times New Roman" w:hAnsi="Times New Roman" w:cs="Times New Roman"/>
      <w:color w:val="000000"/>
      <w:sz w:val="23"/>
    </w:rPr>
  </w:style>
  <w:style w:type="paragraph" w:customStyle="1" w:styleId="CatalogueBody">
    <w:name w:val="Catalogue Body"/>
    <w:rPr>
      <w:rFonts w:ascii="Times New Roman" w:eastAsia="Times New Roman" w:hAnsi="Times New Roman" w:cs="Times New Roman"/>
      <w:color w:val="000000"/>
      <w:sz w:val="23"/>
    </w:rPr>
  </w:style>
  <w:style w:type="paragraph" w:customStyle="1" w:styleId="CatalogueSectionHeading">
    <w:name w:val="Catalogue Section Heading"/>
    <w:rPr>
      <w:rFonts w:ascii="Times New Roman" w:eastAsia="Times New Roman" w:hAnsi="Times New Roman" w:cs="Times New Roman"/>
      <w:b/>
      <w:color w:val="000000"/>
      <w:sz w:val="23"/>
    </w:rPr>
  </w:style>
  <w:style w:type="paragraph" w:customStyle="1" w:styleId="CatalogueRequirement">
    <w:name w:val="Catalogue Requirement"/>
    <w:rPr>
      <w:rFonts w:ascii="Times New Roman" w:eastAsia="Times New Roman" w:hAnsi="Times New Roman" w:cs="Times New Roman"/>
      <w:color w:val="000000"/>
      <w:sz w:val="23"/>
    </w:rPr>
  </w:style>
  <w:style w:type="paragraph" w:customStyle="1" w:styleId="EditorialNote">
    <w:name w:val="Editorial Note"/>
    <w:rPr>
      <w:rFonts w:ascii="Times New Roman" w:eastAsia="Times New Roman" w:hAnsi="Times New Roman" w:cs="Times New Roman"/>
      <w:i/>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6D7EA3-BC25-474D-9CC1-2022ABD35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21</Pages>
  <Words>9745</Words>
  <Characters>52624</Characters>
  <Application>Microsoft Office Word</Application>
  <DocSecurity>0</DocSecurity>
  <Lines>438</Lines>
  <Paragraphs>124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ASFA Programme of Studies 2026–2027 – English Course Abstracts</vt:lpstr>
      <vt:lpstr>ASFA Programme of Studies 2026–2027 – English Course Abstracts</vt:lpstr>
    </vt:vector>
  </TitlesOfParts>
  <Manager/>
  <Company/>
  <LinksUpToDate>false</LinksUpToDate>
  <CharactersWithSpaces>62245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ASFA Programme of Studies 2026–2027 – English Course Abstracts</dc:title>
  <dc:subject>Expanded English course catalogue</dc:subject>
  <dc:creator>Athens School of Fine Arts</dc:creator>
  <cp:keywords>ASFA, course abstracts, 2026-2027</cp:keywords>
  <dc:description>generated by python-docx</dc:description>
  <cp:lastModifiedBy>MARIAX</cp:lastModifiedBy>
  <cp:revision>4</cp:revision>
  <dcterms:created xsi:type="dcterms:W3CDTF">2026-09-15T09:31:00Z</dcterms:created>
  <dcterms:modified xsi:type="dcterms:W3CDTF">2026-09-16T10:08:00Z</dcterms:modified>
  <cp:category/>
</cp:coreProperties>
</file>