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76" w:lineRule="auto"/>
        <w:ind w:left="720" w:firstLine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ΑΝΩΤΑΤΗ ΣΧΟΛΗ ΚΑΛΩΝ ΤΕΧΝΩΝ</w:t>
      </w:r>
    </w:p>
    <w:p>
      <w:pPr>
        <w:pStyle w:val="Normal.0"/>
        <w:spacing w:after="0" w:line="276" w:lineRule="auto"/>
        <w:ind w:left="720" w:firstLine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ΤΜΗΜΑ ΕΙΚΑΣΤΙΚΩΝ ΤΕΧΝΩΝ</w:t>
      </w:r>
    </w:p>
    <w:p>
      <w:pPr>
        <w:pStyle w:val="Normal.0"/>
        <w:spacing w:after="0" w:line="276" w:lineRule="auto"/>
        <w:ind w:left="720" w:firstLine="0"/>
        <w:jc w:val="center"/>
        <w:rPr>
          <w:b w:val="1"/>
          <w:bCs w:val="1"/>
        </w:rPr>
      </w:pPr>
    </w:p>
    <w:p>
      <w:pPr>
        <w:pStyle w:val="Normal.0"/>
        <w:spacing w:after="0" w:line="276" w:lineRule="auto"/>
        <w:ind w:left="720" w:firstLine="0"/>
        <w:jc w:val="center"/>
      </w:pPr>
      <w:r>
        <w:rPr>
          <w:b w:val="1"/>
          <w:bCs w:val="1"/>
          <w:rtl w:val="0"/>
          <w:lang w:val="en-US"/>
        </w:rPr>
        <w:t xml:space="preserve">ΠΕΡΙΓΡΑΜΜΑ </w:t>
      </w:r>
    </w:p>
    <w:p>
      <w:pPr>
        <w:pStyle w:val="Normal.0"/>
        <w:spacing w:after="0" w:line="276" w:lineRule="auto"/>
        <w:ind w:left="720" w:firstLine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ΕΙΚΑΣΤΙΚΟΥ ΕΡΓΑΣΤΗΡΙΟΥ</w:t>
      </w:r>
      <w:r>
        <w:rPr>
          <w:b w:val="1"/>
          <w:bCs w:val="1"/>
          <w:rtl w:val="0"/>
          <w:lang w:val="en-US"/>
        </w:rPr>
        <w:t>/</w:t>
      </w:r>
      <w:r>
        <w:rPr>
          <w:b w:val="1"/>
          <w:bCs w:val="1"/>
          <w:rtl w:val="0"/>
          <w:lang w:val="en-US"/>
        </w:rPr>
        <w:t>ΕΙΚΑΣΤΙΚΟΥ ΕΡΓΑΣΤΗΡΙΑΚΟΥ ΜΑΘΗΜΑΤΟΣ</w:t>
      </w:r>
    </w:p>
    <w:p>
      <w:pPr>
        <w:pStyle w:val="Normal.0"/>
        <w:spacing w:after="0" w:line="276" w:lineRule="auto"/>
        <w:ind w:left="720" w:firstLine="0"/>
        <w:jc w:val="center"/>
      </w:pPr>
      <w:r>
        <w:rPr>
          <w:rtl w:val="0"/>
          <w:lang w:val="en-US"/>
        </w:rPr>
        <w:t>2025-2026</w:t>
      </w:r>
    </w:p>
    <w:p>
      <w:pPr>
        <w:pStyle w:val="Normal.0"/>
        <w:widowControl w:val="0"/>
        <w:numPr>
          <w:ilvl w:val="0"/>
          <w:numId w:val="2"/>
        </w:numPr>
        <w:bidi w:val="0"/>
        <w:spacing w:before="120" w:after="200" w:line="240" w:lineRule="auto"/>
        <w:ind w:right="0"/>
        <w:jc w:val="left"/>
        <w:rPr>
          <w:b w:val="1"/>
          <w:bCs w:val="1"/>
          <w:sz w:val="22"/>
          <w:szCs w:val="22"/>
          <w:rtl w:val="0"/>
          <w:lang w:val="en-US"/>
        </w:rPr>
      </w:pP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ΓΕΝΙΚΑ ΣΤΟΙΧΕΙΑ</w:t>
      </w:r>
    </w:p>
    <w:tbl>
      <w:tblPr>
        <w:tblW w:w="8436" w:type="dxa"/>
        <w:jc w:val="left"/>
        <w:tblInd w:w="82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205"/>
        <w:gridCol w:w="1599"/>
        <w:gridCol w:w="833"/>
        <w:gridCol w:w="1208"/>
        <w:gridCol w:w="351"/>
        <w:gridCol w:w="1240"/>
      </w:tblGrid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3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righ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ΣΧΟΛΗ</w:t>
            </w:r>
          </w:p>
        </w:tc>
        <w:tc>
          <w:tcPr>
            <w:tcW w:type="dxa" w:w="5231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left"/>
            </w:pPr>
            <w:r>
              <w:rPr>
                <w:b w:val="1"/>
                <w:bCs w:val="1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14:textFill>
                  <w14:solidFill>
                    <w14:srgbClr w14:val="002060"/>
                  </w14:solidFill>
                </w14:textFill>
              </w:rPr>
              <w:t>ΑΝΩΤΑΤΗ ΣΧΟΛΗ ΚΑΛΩΝ ΤΕΧΝΩΝ</w:t>
            </w:r>
          </w:p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3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righ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ΤΜΗΜΑ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-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ΤΟΜΕΑΣ</w:t>
            </w:r>
          </w:p>
        </w:tc>
        <w:tc>
          <w:tcPr>
            <w:tcW w:type="dxa" w:w="5231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left"/>
            </w:pPr>
            <w:r>
              <w:rPr>
                <w:b w:val="1"/>
                <w:bCs w:val="1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14:textFill>
                  <w14:solidFill>
                    <w14:srgbClr w14:val="002060"/>
                  </w14:solidFill>
                </w14:textFill>
              </w:rPr>
              <w:t xml:space="preserve">ΕΙΚΑΣΤΙΚΩΝ ΤΕΧΝΩΝ </w:t>
            </w:r>
          </w:p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3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righ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ΕΠΙΠΕΔΟ ΣΠΟΥΔΩΝ </w:t>
            </w:r>
          </w:p>
        </w:tc>
        <w:tc>
          <w:tcPr>
            <w:tcW w:type="dxa" w:w="5231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left"/>
            </w:pPr>
            <w:r>
              <w:rPr>
                <w:b w:val="1"/>
                <w:bCs w:val="1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14:textFill>
                  <w14:solidFill>
                    <w14:srgbClr w14:val="002060"/>
                  </w14:solidFill>
                </w14:textFill>
              </w:rPr>
              <w:t>ΠΡΟΠΤΥΧΙΑΚΟ</w:t>
            </w:r>
          </w:p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3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righ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ΚΩΔΙΚΟΣ ΜΑΘΗΜΑΤΟΣ</w:t>
            </w:r>
          </w:p>
        </w:tc>
        <w:tc>
          <w:tcPr>
            <w:tcW w:type="dxa" w:w="1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K2</w:t>
            </w:r>
          </w:p>
        </w:tc>
        <w:tc>
          <w:tcPr>
            <w:tcW w:type="dxa" w:w="20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ΕΞΑΜΗΝΟ ΣΠΟΥΔΩΝ</w:t>
            </w:r>
          </w:p>
        </w:tc>
        <w:tc>
          <w:tcPr>
            <w:tcW w:type="dxa" w:w="159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3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76" w:lineRule="auto"/>
              <w:jc w:val="righ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ΤΙΤΛΟΣ ΜΑΘΗΜΑΤΟΣ</w:t>
            </w:r>
          </w:p>
        </w:tc>
        <w:tc>
          <w:tcPr>
            <w:tcW w:type="dxa" w:w="5231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</w:rPr>
              <w:t>Θεωρία</w:t>
            </w:r>
            <w:r>
              <w:rPr>
                <w:spacing w:val="-12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του</w:t>
            </w:r>
            <w:r>
              <w:rPr>
                <w:spacing w:val="-14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Χώρου</w:t>
            </w:r>
            <w:r>
              <w:rPr>
                <w:spacing w:val="3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-</w:t>
            </w:r>
            <w:r>
              <w:rPr>
                <w:spacing w:val="10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Ιστορία</w:t>
            </w:r>
            <w:r>
              <w:rPr>
                <w:spacing w:val="-18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της Αρχιτεκτονικής</w:t>
            </w:r>
            <w:r>
              <w:rPr>
                <w:spacing w:val="7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1</w:t>
            </w:r>
          </w:p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3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76" w:lineRule="auto"/>
              <w:jc w:val="righ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ΔΙΔΑΚΤΙΚΟ ΠΡΟΣΩΠΙΚΟ</w:t>
            </w:r>
          </w:p>
        </w:tc>
        <w:tc>
          <w:tcPr>
            <w:tcW w:type="dxa" w:w="5231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Κωνσταντίνα Κάλφα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Επίκ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Καθηγ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επί θητεία</w:t>
            </w:r>
          </w:p>
        </w:tc>
      </w:tr>
      <w:tr>
        <w:tblPrEx>
          <w:shd w:val="clear" w:color="auto" w:fill="d0ddef"/>
        </w:tblPrEx>
        <w:trPr>
          <w:trHeight w:val="811" w:hRule="atLeast"/>
        </w:trPr>
        <w:tc>
          <w:tcPr>
            <w:tcW w:type="dxa" w:w="56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76" w:lineRule="auto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ΑΥΤΟΤΕΛΕΙΣ ΔΙΔΑΚΤΙΚΕΣ ΔΡΑΣΤΗΡΙΟΤΗΤΕΣ </w:t>
              <w:br w:type="textWrapping"/>
            </w:r>
          </w:p>
        </w:tc>
        <w:tc>
          <w:tcPr>
            <w:tcW w:type="dxa" w:w="155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ΕΒΔΟΜΑΔΙΑΙΕΣ</w:t>
              <w:br w:type="textWrapping"/>
              <w:t>ΩΡΕΣ Δ</w:t>
            </w:r>
            <w:r>
              <w:rPr>
                <w:b w:val="1"/>
                <w:bCs w:val="1"/>
                <w:sz w:val="20"/>
                <w:szCs w:val="20"/>
                <w:shd w:val="clear" w:color="auto" w:fill="ddd9c3"/>
                <w:rtl w:val="0"/>
              </w:rPr>
              <w:t>ΙΔ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ΑΣΚΑΛΙΑΣ</w:t>
            </w:r>
          </w:p>
        </w:tc>
        <w:tc>
          <w:tcPr>
            <w:tcW w:type="dxa" w:w="1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ΠΙΣΤΩΤΙΚΕΣ ΜΟΝΑΔΕΣ</w:t>
            </w:r>
          </w:p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56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76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Εργαστηριακή άσκηση</w:t>
            </w:r>
          </w:p>
        </w:tc>
        <w:tc>
          <w:tcPr>
            <w:tcW w:type="dxa" w:w="155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56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76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Workshop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)</w:t>
            </w:r>
          </w:p>
        </w:tc>
        <w:tc>
          <w:tcPr>
            <w:tcW w:type="dxa" w:w="155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56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76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Φροντιστήριο</w:t>
            </w:r>
          </w:p>
        </w:tc>
        <w:tc>
          <w:tcPr>
            <w:tcW w:type="dxa" w:w="155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56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76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Πρακτική άσκηση</w:t>
            </w:r>
          </w:p>
        </w:tc>
        <w:tc>
          <w:tcPr>
            <w:tcW w:type="dxa" w:w="155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56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Παρουσιάσεις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-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Διαλέξεις</w:t>
            </w:r>
          </w:p>
        </w:tc>
        <w:tc>
          <w:tcPr>
            <w:tcW w:type="dxa" w:w="155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0"/>
                <w:szCs w:val="20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3</w:t>
            </w:r>
          </w:p>
        </w:tc>
        <w:tc>
          <w:tcPr>
            <w:tcW w:type="dxa" w:w="1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0"/>
                <w:szCs w:val="20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2</w:t>
            </w:r>
          </w:p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56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Σεμινάρια</w:t>
            </w:r>
          </w:p>
        </w:tc>
        <w:tc>
          <w:tcPr>
            <w:tcW w:type="dxa" w:w="155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56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Εκπόνηση μελέτης 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(project)</w:t>
            </w:r>
          </w:p>
        </w:tc>
        <w:tc>
          <w:tcPr>
            <w:tcW w:type="dxa" w:w="155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56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Συγγραφή εργασίας</w:t>
            </w:r>
          </w:p>
        </w:tc>
        <w:tc>
          <w:tcPr>
            <w:tcW w:type="dxa" w:w="155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56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right"/>
            </w:pPr>
            <w:r>
              <w:rPr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Άλλη δραστηριότητα</w:t>
            </w:r>
          </w:p>
        </w:tc>
        <w:tc>
          <w:tcPr>
            <w:tcW w:type="dxa" w:w="155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56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843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588" w:hRule="atLeast"/>
        </w:trPr>
        <w:tc>
          <w:tcPr>
            <w:tcW w:type="dxa" w:w="3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right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ΤΥΠΟΣ ΜΑΘΗΜΑΤΟΣ</w:t>
            </w:r>
          </w:p>
          <w:p>
            <w:pPr>
              <w:pStyle w:val="Normal.0"/>
              <w:bidi w:val="0"/>
              <w:spacing w:line="276" w:lineRule="auto"/>
              <w:ind w:left="0" w:right="0" w:firstLine="0"/>
              <w:jc w:val="right"/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Γενικού Υποβάθρου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Γενικών Γνώσεων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Ειδικού Υποβάθρου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br w:type="textWrapping"/>
              <w:t>Εμβάθυνση Επιστημονικής Περιοχής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Ειδίκευσης γενικών γνώσεων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Ανάπτυξης Δεξιοτήτων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Εκπόνηση πρωτότυπου καλλιτεχνικού έργου</w:t>
            </w:r>
          </w:p>
          <w:p>
            <w:pPr>
              <w:pStyle w:val="Normal.0"/>
              <w:bidi w:val="0"/>
              <w:spacing w:after="0" w:line="276" w:lineRule="auto"/>
              <w:ind w:left="0" w:right="0" w:firstLine="0"/>
              <w:jc w:val="right"/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Υποχρεωτικό εργαστηριακό μάθημα</w:t>
            </w:r>
          </w:p>
          <w:p>
            <w:pPr>
              <w:pStyle w:val="Normal.0"/>
              <w:bidi w:val="0"/>
              <w:spacing w:after="0" w:line="276" w:lineRule="auto"/>
              <w:ind w:left="0" w:right="0" w:firstLine="0"/>
              <w:jc w:val="right"/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Κατ’  επιλογήν υποχρεωτικό εργαστηριακό μάθημα</w:t>
            </w:r>
          </w:p>
          <w:p>
            <w:pPr>
              <w:pStyle w:val="Normal.0"/>
              <w:bidi w:val="0"/>
              <w:spacing w:after="0" w:line="276" w:lineRule="auto"/>
              <w:ind w:left="0" w:right="0" w:firstLine="0"/>
              <w:jc w:val="right"/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Υποχρεωτικό θεωρητικό μάθημα</w:t>
            </w:r>
          </w:p>
          <w:p>
            <w:pPr>
              <w:pStyle w:val="Normal.0"/>
              <w:bidi w:val="0"/>
              <w:spacing w:line="276" w:lineRule="auto"/>
              <w:ind w:left="0" w:right="0" w:firstLine="0"/>
              <w:jc w:val="right"/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Κατ’  επιλογήν υποχρεωτικό θεωρητικό μάθημα</w:t>
            </w:r>
          </w:p>
          <w:p>
            <w:pPr>
              <w:pStyle w:val="Normal.0"/>
              <w:spacing w:after="0" w:line="276" w:lineRule="auto"/>
              <w:jc w:val="right"/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5231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0"/>
                <w:szCs w:val="20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Γενικού υποβάθρου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0"/>
                <w:szCs w:val="20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 xml:space="preserve">,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0"/>
                <w:szCs w:val="20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 xml:space="preserve">γενικών γνώσεων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0"/>
                <w:szCs w:val="20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 xml:space="preserve">Υποχρεωτικό θεωρητικό μάθημα </w:t>
            </w:r>
          </w:p>
        </w:tc>
      </w:tr>
      <w:tr>
        <w:tblPrEx>
          <w:shd w:val="clear" w:color="auto" w:fill="d0ddef"/>
        </w:tblPrEx>
        <w:trPr>
          <w:trHeight w:val="518" w:hRule="atLeast"/>
        </w:trPr>
        <w:tc>
          <w:tcPr>
            <w:tcW w:type="dxa" w:w="3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righ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ΠΡΟΑΠΑΙΤΟΥΜΕΝΑ ΜΑΘΗΜΑΤΑ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:</w:t>
            </w:r>
          </w:p>
        </w:tc>
        <w:tc>
          <w:tcPr>
            <w:tcW w:type="dxa" w:w="5231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0"/>
                <w:szCs w:val="20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——</w:t>
            </w:r>
          </w:p>
        </w:tc>
      </w:tr>
      <w:tr>
        <w:tblPrEx>
          <w:shd w:val="clear" w:color="auto" w:fill="d0ddef"/>
        </w:tblPrEx>
        <w:trPr>
          <w:trHeight w:val="518" w:hRule="atLeast"/>
        </w:trPr>
        <w:tc>
          <w:tcPr>
            <w:tcW w:type="dxa" w:w="3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righ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Γ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ΛΩΣΣΑ ΔΙΔΑΣΚΑΛΙΑΣ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και ΕΞΕΤΑΣΕΩΝ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:</w:t>
            </w:r>
          </w:p>
        </w:tc>
        <w:tc>
          <w:tcPr>
            <w:tcW w:type="dxa" w:w="5231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0"/>
                <w:szCs w:val="20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 xml:space="preserve">Ελληνικά </w:t>
            </w:r>
          </w:p>
        </w:tc>
      </w:tr>
      <w:tr>
        <w:tblPrEx>
          <w:shd w:val="clear" w:color="auto" w:fill="d0ddef"/>
        </w:tblPrEx>
        <w:trPr>
          <w:trHeight w:val="518" w:hRule="atLeast"/>
        </w:trPr>
        <w:tc>
          <w:tcPr>
            <w:tcW w:type="dxa" w:w="3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righ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ΤΟ ΜΑΘΗΜΑ ΠΡΟΣΦΕΡΕΤΑΙ ΣΕ ΦΟΙΤΗΤΕΣ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ERASMUS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5231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0"/>
                <w:szCs w:val="20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——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0"/>
                <w:szCs w:val="20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-</w:t>
            </w:r>
          </w:p>
        </w:tc>
      </w:tr>
      <w:tr>
        <w:tblPrEx>
          <w:shd w:val="clear" w:color="auto" w:fill="d0ddef"/>
        </w:tblPrEx>
        <w:trPr>
          <w:trHeight w:val="811" w:hRule="atLeast"/>
        </w:trPr>
        <w:tc>
          <w:tcPr>
            <w:tcW w:type="dxa" w:w="3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right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ΗΛΕΚΤΡΟΝΙΚΗ ΣΕΛΙΔΑ ΜΑΘΗΜΑΤΟΣ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URL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)</w:t>
            </w:r>
          </w:p>
          <w:p>
            <w:pPr>
              <w:pStyle w:val="Normal.0"/>
              <w:bidi w:val="0"/>
              <w:spacing w:after="0" w:line="276" w:lineRule="auto"/>
              <w:ind w:left="0" w:right="0" w:firstLine="0"/>
              <w:jc w:val="righ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ΨΗΦΙΑΚΗ ΤΑΞΗ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e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-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class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)</w:t>
            </w:r>
          </w:p>
        </w:tc>
        <w:tc>
          <w:tcPr>
            <w:tcW w:type="dxa" w:w="5231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0"/>
                <w:szCs w:val="20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 xml:space="preserve">Δεν έχει δημιουργηθεί ακόμα </w:t>
            </w:r>
          </w:p>
        </w:tc>
      </w:tr>
    </w:tbl>
    <w:p>
      <w:pPr>
        <w:pStyle w:val="Normal.0"/>
        <w:widowControl w:val="0"/>
        <w:numPr>
          <w:ilvl w:val="0"/>
          <w:numId w:val="3"/>
        </w:numPr>
        <w:spacing w:before="120" w:after="200" w:line="240" w:lineRule="auto"/>
        <w:jc w:val="left"/>
      </w:pPr>
    </w:p>
    <w:p>
      <w:pPr>
        <w:pStyle w:val="Normal.0"/>
        <w:spacing w:after="0"/>
        <w:ind w:left="720" w:firstLine="0"/>
        <w:jc w:val="left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Normal.0"/>
        <w:widowControl w:val="0"/>
        <w:numPr>
          <w:ilvl w:val="0"/>
          <w:numId w:val="4"/>
        </w:numPr>
        <w:bidi w:val="0"/>
        <w:spacing w:before="120" w:after="200" w:line="240" w:lineRule="auto"/>
        <w:ind w:right="0"/>
        <w:jc w:val="left"/>
        <w:rPr>
          <w:b w:val="1"/>
          <w:bCs w:val="1"/>
          <w:sz w:val="22"/>
          <w:szCs w:val="22"/>
          <w:rtl w:val="0"/>
          <w:lang w:val="en-US"/>
        </w:rPr>
      </w:pP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ΜΑΘΗΣΙΑΚΑ ΑΠΟΤΕΛΕΣΜΑΤΑ</w:t>
      </w:r>
    </w:p>
    <w:tbl>
      <w:tblPr>
        <w:tblW w:w="8472" w:type="dxa"/>
        <w:jc w:val="left"/>
        <w:tblInd w:w="82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8472"/>
      </w:tblGrid>
      <w:tr>
        <w:tblPrEx>
          <w:shd w:val="clear" w:color="auto" w:fill="d0ddef"/>
        </w:tblPrEx>
        <w:trPr>
          <w:trHeight w:val="1006" w:hRule="atLeast"/>
        </w:trPr>
        <w:tc>
          <w:tcPr>
            <w:tcW w:type="dxa" w:w="84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Μαθησιακά Αποτελέσματα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Εντός του πεδίου της εκπαίδευσης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περιγραφές των προγραμμάτων σπουδών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/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των ενοτήτων και των μαθημάτων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στα εκπαιδευτικά πρότυπα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στα προσόντα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στους τίτλους σπουδών και στα πρότυπα αξιολόγησης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)</w:t>
            </w:r>
          </w:p>
        </w:tc>
      </w:tr>
      <w:tr>
        <w:tblPrEx>
          <w:shd w:val="clear" w:color="auto" w:fill="d0ddef"/>
        </w:tblPrEx>
        <w:trPr>
          <w:trHeight w:val="7033" w:hRule="atLeast"/>
        </w:trPr>
        <w:tc>
          <w:tcPr>
            <w:tcW w:type="dxa" w:w="84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center"/>
              <w:rPr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Τα προσόντα των φοιτητών του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1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vertAlign w:val="superscript"/>
                <w:rtl w:val="0"/>
              </w:rPr>
              <w:t>ου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 Κύκλου Σπουδών</w:t>
            </w:r>
          </w:p>
          <w:p>
            <w:pPr>
              <w:pStyle w:val="Normal.0"/>
              <w:bidi w:val="0"/>
              <w:spacing w:after="0" w:line="276" w:lineRule="auto"/>
              <w:ind w:left="0" w:right="0" w:firstLine="0"/>
              <w:jc w:val="center"/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Προπτυχιακές Σπουδές στο Τμήμα Εικαστικών Τεχνών Α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.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Σ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.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Κ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.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Τ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.</w:t>
            </w:r>
          </w:p>
          <w:p>
            <w:pPr>
              <w:pStyle w:val="Normal.0"/>
              <w:bidi w:val="0"/>
              <w:spacing w:after="0" w:line="276" w:lineRule="auto"/>
              <w:ind w:left="0" w:right="0" w:firstLine="0"/>
              <w:jc w:val="both"/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Για την προετοιμασία φοιτητών οι οποίοι θα λειτουργήσουν στον επαγγελματικό στίβο ως καλλιτέχνες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σε ιδιωτικές και δημόσιες περιοχές όπου η καλλιτεχνική εμπειρία είναι ζωτικής σημασίας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.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120" w:right="0" w:firstLine="0"/>
              <w:jc w:val="left"/>
              <w:rPr>
                <w:rFonts w:ascii="Times New Roman" w:cs="Times New Roman" w:hAnsi="Times New Roman" w:eastAsia="Times New Roman"/>
                <w:rtl w:val="0"/>
              </w:rPr>
            </w:pPr>
            <w:r>
              <w:rPr>
                <w:rFonts w:ascii="Calibri" w:hAnsi="Calibri" w:hint="default"/>
                <w:outline w:val="0"/>
                <w:color w:val="002060"/>
                <w:u w:color="002060"/>
                <w:rtl w:val="0"/>
                <w14:textFill>
                  <w14:solidFill>
                    <w14:srgbClr w14:val="002060"/>
                  </w14:solidFill>
                </w14:textFill>
              </w:rPr>
              <w:t>Ο</w:t>
            </w:r>
            <w:r>
              <w:rPr>
                <w:rFonts w:ascii="Calibri" w:hAnsi="Calibri"/>
                <w:outline w:val="0"/>
                <w:color w:val="002060"/>
                <w:u w:color="002060"/>
                <w:rtl w:val="0"/>
                <w14:textFill>
                  <w14:solidFill>
                    <w14:srgbClr w14:val="002060"/>
                  </w14:solidFill>
                </w14:textFill>
              </w:rPr>
              <w:t>/</w:t>
            </w:r>
            <w:r>
              <w:rPr>
                <w:rFonts w:ascii="Calibri" w:hAnsi="Calibri" w:hint="default"/>
                <w:outline w:val="0"/>
                <w:color w:val="002060"/>
                <w:u w:color="002060"/>
                <w:rtl w:val="0"/>
                <w14:textFill>
                  <w14:solidFill>
                    <w14:srgbClr w14:val="002060"/>
                  </w14:solidFill>
                </w14:textFill>
              </w:rPr>
              <w:t>η φοιτητής</w:t>
            </w:r>
            <w:r>
              <w:rPr>
                <w:rFonts w:ascii="Calibri" w:hAnsi="Calibri"/>
                <w:outline w:val="0"/>
                <w:color w:val="002060"/>
                <w:u w:color="002060"/>
                <w:rtl w:val="0"/>
                <w14:textFill>
                  <w14:solidFill>
                    <w14:srgbClr w14:val="002060"/>
                  </w14:solidFill>
                </w14:textFill>
              </w:rPr>
              <w:t>/</w:t>
            </w:r>
            <w:r>
              <w:rPr>
                <w:rFonts w:ascii="Calibri" w:hAnsi="Calibri" w:hint="default"/>
                <w:outline w:val="0"/>
                <w:color w:val="002060"/>
                <w:u w:color="002060"/>
                <w:rtl w:val="0"/>
                <w14:textFill>
                  <w14:solidFill>
                    <w14:srgbClr w14:val="002060"/>
                  </w14:solidFill>
                </w14:textFill>
              </w:rPr>
              <w:t>ήτρια μετά την επιτυχή ολοκλήρωση του μαθήματος θα είναι σε θέση να</w:t>
            </w:r>
            <w:r>
              <w:rPr>
                <w:rFonts w:ascii="Calibri" w:hAnsi="Calibri"/>
                <w:outline w:val="0"/>
                <w:color w:val="002060"/>
                <w:u w:color="002060"/>
                <w:rtl w:val="0"/>
                <w14:textFill>
                  <w14:solidFill>
                    <w14:srgbClr w14:val="002060"/>
                  </w14:solidFill>
                </w14:textFill>
              </w:rPr>
              <w:t>:</w:t>
            </w:r>
            <w:r>
              <w:rPr>
                <w:rFonts w:ascii="Times New Roman" w:hAnsi="Times New Roman"/>
                <w:rtl w:val="0"/>
              </w:rPr>
              <w:t xml:space="preserve"> </w:t>
            </w:r>
          </w:p>
          <w:p>
            <w:pPr>
              <w:pStyle w:val="Normal.0"/>
              <w:widowControl w:val="0"/>
              <w:numPr>
                <w:ilvl w:val="0"/>
                <w:numId w:val="5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081f5c"/>
                <w:rtl w:val="0"/>
                <w14:textFill>
                  <w14:solidFill>
                    <w14:srgbClr w14:val="081F5C"/>
                  </w14:solidFill>
                </w14:textFill>
              </w:rPr>
            </w:pPr>
            <w:r>
              <w:rPr>
                <w:rFonts w:ascii="Times New Roman" w:hAnsi="Times New Roman" w:hint="default"/>
                <w:outline w:val="0"/>
                <w:color w:val="081f5c"/>
                <w:rtl w:val="0"/>
                <w14:textFill>
                  <w14:solidFill>
                    <w14:srgbClr w14:val="081F5C"/>
                  </w14:solidFill>
                </w14:textFill>
              </w:rPr>
              <w:t>α</w:t>
            </w:r>
            <w:r>
              <w:rPr>
                <w:outline w:val="0"/>
                <w:color w:val="081f5c"/>
                <w:rtl w:val="0"/>
                <w14:textFill>
                  <w14:solidFill>
                    <w14:srgbClr w14:val="081F5C"/>
                  </w14:solidFill>
                </w14:textFill>
              </w:rPr>
              <w:t>ναγνωρίζει την ιστορία της αρχιτεκτονικής σαν μια ενεργή διαδικασία υπό διαμόρφωση</w:t>
            </w:r>
            <w:r>
              <w:rPr>
                <w:outline w:val="0"/>
                <w:color w:val="081f5c"/>
                <w:rtl w:val="0"/>
                <w14:textFill>
                  <w14:solidFill>
                    <w14:srgbClr w14:val="081F5C"/>
                  </w14:solidFill>
                </w14:textFill>
              </w:rPr>
              <w:t xml:space="preserve">, </w:t>
            </w:r>
          </w:p>
          <w:p>
            <w:pPr>
              <w:pStyle w:val="Normal.0"/>
              <w:widowControl w:val="0"/>
              <w:numPr>
                <w:ilvl w:val="0"/>
                <w:numId w:val="5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081f5c"/>
                <w:rtl w:val="0"/>
                <w14:textFill>
                  <w14:solidFill>
                    <w14:srgbClr w14:val="081F5C"/>
                  </w14:solidFill>
                </w14:textFill>
              </w:rPr>
            </w:pPr>
            <w:r>
              <w:rPr>
                <w:outline w:val="0"/>
                <w:color w:val="081f5c"/>
                <w:rtl w:val="0"/>
                <w14:textFill>
                  <w14:solidFill>
                    <w14:srgbClr w14:val="081F5C"/>
                  </w14:solidFill>
                </w14:textFill>
              </w:rPr>
              <w:t>κατέχει τις εγκαθιδρυμένες ιστορικές ταξινομήσεις των διαφόρων στυλ</w:t>
            </w:r>
            <w:r>
              <w:rPr>
                <w:outline w:val="0"/>
                <w:color w:val="081f5c"/>
                <w:rtl w:val="0"/>
                <w14:textFill>
                  <w14:solidFill>
                    <w14:srgbClr w14:val="081F5C"/>
                  </w14:solidFill>
                </w14:textFill>
              </w:rPr>
              <w:t xml:space="preserve">, </w:t>
            </w:r>
          </w:p>
          <w:p>
            <w:pPr>
              <w:pStyle w:val="Normal.0"/>
              <w:widowControl w:val="0"/>
              <w:numPr>
                <w:ilvl w:val="0"/>
                <w:numId w:val="5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081f5c"/>
                <w:rtl w:val="0"/>
                <w14:textFill>
                  <w14:solidFill>
                    <w14:srgbClr w14:val="081F5C"/>
                  </w14:solidFill>
                </w14:textFill>
              </w:rPr>
            </w:pPr>
            <w:r>
              <w:rPr>
                <w:rFonts w:ascii="Times New Roman" w:hAnsi="Times New Roman" w:hint="default"/>
                <w:outline w:val="0"/>
                <w:color w:val="081f5c"/>
                <w:rtl w:val="0"/>
                <w14:textFill>
                  <w14:solidFill>
                    <w14:srgbClr w14:val="081F5C"/>
                  </w14:solidFill>
                </w14:textFill>
              </w:rPr>
              <w:t>κ</w:t>
            </w:r>
            <w:r>
              <w:rPr>
                <w:outline w:val="0"/>
                <w:color w:val="081f5c"/>
                <w:rtl w:val="0"/>
                <w14:textFill>
                  <w14:solidFill>
                    <w14:srgbClr w14:val="081F5C"/>
                  </w14:solidFill>
                </w14:textFill>
              </w:rPr>
              <w:t>ατανοεί τις βασικές γραμμές αμφισβήτησης των ιστορικών αυτών ταξινομήσεων</w:t>
            </w:r>
            <w:r>
              <w:rPr>
                <w:outline w:val="0"/>
                <w:color w:val="081f5c"/>
                <w:rtl w:val="0"/>
                <w14:textFill>
                  <w14:solidFill>
                    <w14:srgbClr w14:val="081F5C"/>
                  </w14:solidFill>
                </w14:textFill>
              </w:rPr>
              <w:t>,</w:t>
            </w:r>
          </w:p>
          <w:p>
            <w:pPr>
              <w:pStyle w:val="Normal.0"/>
              <w:widowControl w:val="0"/>
              <w:numPr>
                <w:ilvl w:val="0"/>
                <w:numId w:val="5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081f5c"/>
                <w:rtl w:val="0"/>
                <w14:textFill>
                  <w14:solidFill>
                    <w14:srgbClr w14:val="081F5C"/>
                  </w14:solidFill>
                </w14:textFill>
              </w:rPr>
            </w:pPr>
            <w:r>
              <w:rPr>
                <w:outline w:val="0"/>
                <w:color w:val="081f5c"/>
                <w:rtl w:val="0"/>
                <w14:textFill>
                  <w14:solidFill>
                    <w14:srgbClr w14:val="081F5C"/>
                  </w14:solidFill>
                </w14:textFill>
              </w:rPr>
              <w:t>τηρεί ένα ενεργό ενδιαφέρον για την κριτική επισκόπηση της αρχιτεκτονικής και αστικής ιστορίας στην υπό μελέτη περίοδο</w:t>
            </w:r>
            <w:r>
              <w:rPr>
                <w:outline w:val="0"/>
                <w:color w:val="081f5c"/>
                <w:rtl w:val="0"/>
                <w14:textFill>
                  <w14:solidFill>
                    <w14:srgbClr w14:val="081F5C"/>
                  </w14:solidFill>
                </w14:textFill>
              </w:rPr>
              <w:t>.</w:t>
            </w:r>
          </w:p>
        </w:tc>
      </w:tr>
    </w:tbl>
    <w:p>
      <w:pPr>
        <w:pStyle w:val="Normal.0"/>
        <w:widowControl w:val="0"/>
        <w:numPr>
          <w:ilvl w:val="0"/>
          <w:numId w:val="3"/>
        </w:numPr>
        <w:spacing w:before="120" w:after="200" w:line="240" w:lineRule="auto"/>
        <w:jc w:val="left"/>
      </w:pPr>
    </w:p>
    <w:p>
      <w:pPr>
        <w:pStyle w:val="Normal.0"/>
        <w:widowControl w:val="0"/>
        <w:spacing w:after="0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after="0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after="0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after="0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after="0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after="0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after="0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after="0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after="0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after="0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after="0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after="0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numPr>
          <w:ilvl w:val="0"/>
          <w:numId w:val="6"/>
        </w:numPr>
        <w:bidi w:val="0"/>
        <w:spacing w:before="120" w:line="240" w:lineRule="auto"/>
        <w:ind w:right="0"/>
        <w:jc w:val="left"/>
        <w:rPr>
          <w:b w:val="1"/>
          <w:bCs w:val="1"/>
          <w:sz w:val="22"/>
          <w:szCs w:val="22"/>
          <w:rtl w:val="0"/>
          <w:lang w:val="en-US"/>
        </w:rPr>
      </w:pP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ΠΕΡΙΕΧΟΜΕΝΟ ΔΙΔΑΣΚΑΛΙΑΣ ΕΙΚΑΣΤΙΚΟΥ ΕΡΓΑΣΤΗΡΙΟΥ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/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ΕΙΚΑΣΤΙΚΟΥ ΕΡΓΑΣΤΗΡΙΑΚΟΥ ΜΑΘΗΜΑΤΟΣ</w:t>
      </w:r>
    </w:p>
    <w:tbl>
      <w:tblPr>
        <w:tblW w:w="8472" w:type="dxa"/>
        <w:jc w:val="left"/>
        <w:tblInd w:w="82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09"/>
        <w:gridCol w:w="8063"/>
      </w:tblGrid>
      <w:tr>
        <w:tblPrEx>
          <w:shd w:val="clear" w:color="auto" w:fill="d0ddef"/>
        </w:tblPrEx>
        <w:trPr>
          <w:trHeight w:val="703" w:hRule="atLeast"/>
        </w:trPr>
        <w:tc>
          <w:tcPr>
            <w:tcW w:type="dxa" w:w="40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left"/>
              <w:rPr>
                <w:b w:val="1"/>
                <w:bCs w:val="1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14:textFill>
                  <w14:solidFill>
                    <w14:srgbClr w14:val="002060"/>
                  </w14:solidFill>
                </w14:textFill>
              </w:rPr>
            </w:pP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vertAlign w:val="superscript"/>
                <w:rtl w:val="0"/>
              </w:rPr>
              <w:t>ο</w:t>
            </w:r>
          </w:p>
        </w:tc>
        <w:tc>
          <w:tcPr>
            <w:tcW w:type="dxa" w:w="80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40" w:lineRule="auto"/>
            </w:pPr>
            <w:r>
              <w:rPr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Α΄ εξάμηνο </w:t>
            </w:r>
            <w:r>
              <w:rPr>
                <w:b w:val="1"/>
                <w:bCs w:val="1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14:textFill>
                  <w14:solidFill>
                    <w14:srgbClr w14:val="002060"/>
                  </w14:solidFill>
                </w14:textFill>
              </w:rPr>
            </w:r>
          </w:p>
        </w:tc>
      </w:tr>
      <w:tr>
        <w:tblPrEx>
          <w:shd w:val="clear" w:color="auto" w:fill="d0ddef"/>
        </w:tblPrEx>
        <w:trPr>
          <w:trHeight w:val="518" w:hRule="atLeast"/>
        </w:trPr>
        <w:tc>
          <w:tcPr>
            <w:tcW w:type="dxa" w:w="40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</w:tcPr>
          <w:p/>
        </w:tc>
        <w:tc>
          <w:tcPr>
            <w:tcW w:type="dxa" w:w="80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76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clear" w:color="auto" w:fill="ffffff"/>
                <w:rtl w:val="0"/>
              </w:rPr>
              <w:t>Β΄ εξάμηνο</w:t>
            </w:r>
          </w:p>
        </w:tc>
      </w:tr>
      <w:tr>
        <w:tblPrEx>
          <w:shd w:val="clear" w:color="auto" w:fill="d0ddef"/>
        </w:tblPrEx>
        <w:trPr>
          <w:trHeight w:val="703" w:hRule="atLeast"/>
        </w:trPr>
        <w:tc>
          <w:tcPr>
            <w:tcW w:type="dxa" w:w="40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left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vertAlign w:val="baseline"/>
                <w:rtl w:val="0"/>
              </w:rPr>
              <w:t>2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vertAlign w:val="superscript"/>
                <w:rtl w:val="0"/>
              </w:rPr>
              <w:t>ο</w:t>
            </w:r>
          </w:p>
        </w:tc>
        <w:tc>
          <w:tcPr>
            <w:tcW w:type="dxa" w:w="80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Γ΄ εξάμηνο</w:t>
            </w:r>
          </w:p>
        </w:tc>
      </w:tr>
      <w:tr>
        <w:tblPrEx>
          <w:shd w:val="clear" w:color="auto" w:fill="d0ddef"/>
        </w:tblPrEx>
        <w:trPr>
          <w:trHeight w:val="702" w:hRule="atLeast"/>
        </w:trPr>
        <w:tc>
          <w:tcPr>
            <w:tcW w:type="dxa" w:w="40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</w:tcPr>
          <w:p/>
        </w:tc>
        <w:tc>
          <w:tcPr>
            <w:tcW w:type="dxa" w:w="80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Δ΄ εξάμηνο</w:t>
            </w:r>
          </w:p>
        </w:tc>
      </w:tr>
      <w:tr>
        <w:tblPrEx>
          <w:shd w:val="clear" w:color="auto" w:fill="d0ddef"/>
        </w:tblPrEx>
        <w:trPr>
          <w:trHeight w:val="518" w:hRule="atLeast"/>
        </w:trPr>
        <w:tc>
          <w:tcPr>
            <w:tcW w:type="dxa" w:w="40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left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/>
              <w:jc w:val="left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3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vertAlign w:val="superscript"/>
                <w:rtl w:val="0"/>
              </w:rPr>
              <w:t>ο</w:t>
            </w:r>
          </w:p>
        </w:tc>
        <w:tc>
          <w:tcPr>
            <w:tcW w:type="dxa" w:w="80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Ε΄ εξάμηνο </w:t>
            </w:r>
          </w:p>
        </w:tc>
      </w:tr>
      <w:tr>
        <w:tblPrEx>
          <w:shd w:val="clear" w:color="auto" w:fill="d0ddef"/>
        </w:tblPrEx>
        <w:trPr>
          <w:trHeight w:val="796" w:hRule="atLeast"/>
        </w:trPr>
        <w:tc>
          <w:tcPr>
            <w:tcW w:type="dxa" w:w="40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</w:tcPr>
          <w:p/>
        </w:tc>
        <w:tc>
          <w:tcPr>
            <w:tcW w:type="dxa" w:w="80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ΣΤ΄ εξάμηνο</w:t>
            </w:r>
          </w:p>
        </w:tc>
      </w:tr>
      <w:tr>
        <w:tblPrEx>
          <w:shd w:val="clear" w:color="auto" w:fill="d0ddef"/>
        </w:tblPrEx>
        <w:trPr>
          <w:trHeight w:val="842" w:hRule="atLeast"/>
        </w:trPr>
        <w:tc>
          <w:tcPr>
            <w:tcW w:type="dxa" w:w="40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4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vertAlign w:val="superscript"/>
                <w:rtl w:val="0"/>
              </w:rPr>
              <w:t>ο</w:t>
            </w:r>
          </w:p>
        </w:tc>
        <w:tc>
          <w:tcPr>
            <w:tcW w:type="dxa" w:w="80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rPr>
                <w:outline w:val="0"/>
                <w:color w:val="002060"/>
                <w:u w:color="002060"/>
                <w:shd w:val="nil" w:color="auto" w:fill="auto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Ζ΄  εξάμηνο </w:t>
            </w:r>
          </w:p>
          <w:p>
            <w:pPr>
              <w:pStyle w:val="Normal.0"/>
              <w:spacing w:after="0" w:line="276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d0ddef"/>
        </w:tblPrEx>
        <w:trPr>
          <w:trHeight w:val="1103" w:hRule="atLeast"/>
        </w:trPr>
        <w:tc>
          <w:tcPr>
            <w:tcW w:type="dxa" w:w="40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</w:tcPr>
          <w:p/>
        </w:tc>
        <w:tc>
          <w:tcPr>
            <w:tcW w:type="dxa" w:w="80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Η΄ εξάμηνο</w:t>
            </w:r>
          </w:p>
          <w:p>
            <w:pPr>
              <w:pStyle w:val="Normal.0"/>
              <w:spacing w:after="0" w:line="276" w:lineRule="auto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76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d0ddef"/>
        </w:tblPrEx>
        <w:trPr>
          <w:trHeight w:val="842" w:hRule="atLeast"/>
        </w:trPr>
        <w:tc>
          <w:tcPr>
            <w:tcW w:type="dxa" w:w="40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lef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5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vertAlign w:val="superscript"/>
                <w:rtl w:val="0"/>
              </w:rPr>
              <w:t>ο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80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rPr>
                <w:outline w:val="0"/>
                <w:color w:val="002060"/>
                <w:u w:color="002060"/>
                <w:shd w:val="nil" w:color="auto" w:fill="auto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Θ΄ εξάμηνο </w:t>
            </w:r>
          </w:p>
          <w:p>
            <w:pPr>
              <w:pStyle w:val="Normal.0"/>
              <w:spacing w:after="0" w:line="276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d0ddef"/>
        </w:tblPrEx>
        <w:trPr>
          <w:trHeight w:val="746" w:hRule="atLeast"/>
        </w:trPr>
        <w:tc>
          <w:tcPr>
            <w:tcW w:type="dxa" w:w="40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</w:tcPr>
          <w:p/>
        </w:tc>
        <w:tc>
          <w:tcPr>
            <w:tcW w:type="dxa" w:w="80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Ι΄ εξάμηνο</w:t>
            </w:r>
          </w:p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84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left"/>
            </w:pPr>
            <w:r>
              <w:rPr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Χαρακτήρας Εικαστικού Εργαστηρίου</w:t>
            </w:r>
            <w:r>
              <w:rPr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/</w:t>
            </w:r>
            <w:r>
              <w:rPr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Εικαστικού Εργαστηριακού μαθήματος</w:t>
            </w:r>
          </w:p>
        </w:tc>
      </w:tr>
      <w:tr>
        <w:tblPrEx>
          <w:shd w:val="clear" w:color="auto" w:fill="d0ddef"/>
        </w:tblPrEx>
        <w:trPr>
          <w:trHeight w:val="398" w:hRule="atLeast"/>
        </w:trPr>
        <w:tc>
          <w:tcPr>
            <w:tcW w:type="dxa" w:w="84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 </w:t>
            </w:r>
          </w:p>
        </w:tc>
      </w:tr>
    </w:tbl>
    <w:p>
      <w:pPr>
        <w:pStyle w:val="Normal.0"/>
        <w:widowControl w:val="0"/>
        <w:numPr>
          <w:ilvl w:val="0"/>
          <w:numId w:val="3"/>
        </w:numPr>
        <w:spacing w:before="120" w:line="240" w:lineRule="auto"/>
        <w:jc w:val="left"/>
      </w:pPr>
    </w:p>
    <w:p>
      <w:pPr>
        <w:pStyle w:val="Normal.0"/>
        <w:widowControl w:val="0"/>
        <w:spacing w:before="120" w:after="200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before="120" w:after="200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before="120" w:after="200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before="120" w:after="200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numPr>
          <w:ilvl w:val="0"/>
          <w:numId w:val="7"/>
        </w:numPr>
        <w:bidi w:val="0"/>
        <w:spacing w:before="120" w:after="200" w:line="240" w:lineRule="auto"/>
        <w:ind w:right="0"/>
        <w:jc w:val="left"/>
        <w:rPr>
          <w:b w:val="1"/>
          <w:bCs w:val="1"/>
          <w:sz w:val="22"/>
          <w:szCs w:val="22"/>
          <w:rtl w:val="0"/>
          <w:lang w:val="en-US"/>
        </w:rPr>
      </w:pP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ΔΙΔΑΚΤΙΚΕΣ και ΜΑΘΗΣΙΑΚΕΣ ΜΕΘΟΔΟΙ 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- 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ΑΞΙΟΛΟΓΗΣΗ</w:t>
      </w:r>
    </w:p>
    <w:tbl>
      <w:tblPr>
        <w:tblW w:w="8472" w:type="dxa"/>
        <w:jc w:val="left"/>
        <w:tblInd w:w="82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244"/>
        <w:gridCol w:w="5228"/>
      </w:tblGrid>
      <w:tr>
        <w:tblPrEx>
          <w:shd w:val="clear" w:color="auto" w:fill="d0ddef"/>
        </w:tblPrEx>
        <w:trPr>
          <w:trHeight w:val="1606" w:hRule="atLeast"/>
        </w:trPr>
        <w:tc>
          <w:tcPr>
            <w:tcW w:type="dxa" w:w="3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right"/>
            </w:pPr>
            <w:r>
              <w:rPr>
                <w:b w:val="1"/>
                <w:bCs w:val="1"/>
                <w:i w:val="0"/>
                <w:iCs w:val="0"/>
                <w:sz w:val="20"/>
                <w:szCs w:val="20"/>
                <w:shd w:val="nil" w:color="auto" w:fill="auto"/>
                <w:rtl w:val="0"/>
              </w:rPr>
              <w:t>ΤΡΟΠΟΣ ΠΑΡΑΔΟΣΗΣ</w:t>
              <w:br w:type="textWrapping"/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συμπληρώστε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)</w:t>
            </w:r>
          </w:p>
        </w:tc>
        <w:tc>
          <w:tcPr>
            <w:tcW w:type="dxa" w:w="52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8"/>
              </w:numPr>
              <w:spacing w:after="200" w:line="240" w:lineRule="auto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  <w:rtl w:val="0"/>
              </w:rPr>
              <w:t xml:space="preserve">Πρόσωπο με πρόσωπο </w:t>
            </w:r>
          </w:p>
          <w:p>
            <w:pPr>
              <w:pStyle w:val="List Paragraph"/>
              <w:numPr>
                <w:ilvl w:val="0"/>
                <w:numId w:val="8"/>
              </w:numPr>
              <w:bidi w:val="0"/>
              <w:spacing w:after="200" w:line="240" w:lineRule="auto"/>
              <w:ind w:right="0"/>
              <w:jc w:val="left"/>
              <w:rPr>
                <w:outline w:val="0"/>
                <w:color w:val="002060"/>
                <w:sz w:val="20"/>
                <w:szCs w:val="20"/>
                <w:u w:color="002060"/>
                <w:rtl w:val="0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Εξ αποστάσεως εκπαίδευση </w:t>
            </w:r>
          </w:p>
          <w:p>
            <w:pPr>
              <w:pStyle w:val="List Paragraph"/>
              <w:numPr>
                <w:ilvl w:val="0"/>
                <w:numId w:val="8"/>
              </w:numPr>
              <w:bidi w:val="0"/>
              <w:spacing w:after="200" w:line="240" w:lineRule="auto"/>
              <w:ind w:right="0"/>
              <w:jc w:val="left"/>
              <w:rPr>
                <w:outline w:val="0"/>
                <w:color w:val="002060"/>
                <w:sz w:val="20"/>
                <w:szCs w:val="20"/>
                <w:u w:color="002060"/>
                <w:rtl w:val="0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Άλλη</w:t>
            </w:r>
            <w:r>
              <w:rPr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:</w:t>
            </w:r>
            <w:r>
              <w:rPr>
                <w:outline w:val="0"/>
                <w:color w:val="002060"/>
                <w:sz w:val="20"/>
                <w:szCs w:val="20"/>
                <w:u w:color="002060"/>
                <w:shd w:val="nil" w:color="auto" w:fill="auto"/>
                <w14:textFill>
                  <w14:solidFill>
                    <w14:srgbClr w14:val="002060"/>
                  </w14:solidFill>
                </w14:textFill>
              </w:rPr>
            </w:r>
          </w:p>
        </w:tc>
      </w:tr>
      <w:tr>
        <w:tblPrEx>
          <w:shd w:val="clear" w:color="auto" w:fill="d0ddef"/>
        </w:tblPrEx>
        <w:trPr>
          <w:trHeight w:val="2066" w:hRule="atLeast"/>
        </w:trPr>
        <w:tc>
          <w:tcPr>
            <w:tcW w:type="dxa" w:w="3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right"/>
              <w:rPr>
                <w:i w:val="1"/>
                <w:iCs w:val="1"/>
                <w:sz w:val="16"/>
                <w:szCs w:val="16"/>
                <w:shd w:val="nil" w:color="auto" w:fill="auto"/>
              </w:rPr>
            </w:pPr>
            <w:r>
              <w:rPr>
                <w:b w:val="1"/>
                <w:bCs w:val="1"/>
                <w:i w:val="0"/>
                <w:iCs w:val="0"/>
                <w:sz w:val="20"/>
                <w:szCs w:val="20"/>
                <w:shd w:val="nil" w:color="auto" w:fill="auto"/>
                <w:rtl w:val="0"/>
              </w:rPr>
              <w:t>ΧΡΗΣΗ ΤΕΧΝΟΛΟΓΙΩΝ ΠΛΗΡΟΦΟΡΙΑΣ ΚΑΙ ΕΠΙΚΟΙΝΩΝΙΩΝ</w:t>
            </w:r>
            <w:r>
              <w:rPr>
                <w:i w:val="1"/>
                <w:iCs w:val="1"/>
                <w:sz w:val="16"/>
                <w:szCs w:val="16"/>
                <w:shd w:val="nil" w:color="auto" w:fill="auto"/>
                <w:rtl w:val="0"/>
              </w:rPr>
              <w:t xml:space="preserve"> </w:t>
            </w:r>
          </w:p>
          <w:p>
            <w:pPr>
              <w:pStyle w:val="Normal.0"/>
              <w:bidi w:val="0"/>
              <w:spacing w:after="0" w:line="276" w:lineRule="auto"/>
              <w:ind w:left="0" w:right="0" w:firstLine="0"/>
              <w:jc w:val="right"/>
              <w:rPr>
                <w:rtl w:val="0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συμπληρώστε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)</w:t>
            </w:r>
          </w:p>
        </w:tc>
        <w:tc>
          <w:tcPr>
            <w:tcW w:type="dxa" w:w="52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9"/>
              </w:numPr>
              <w:spacing w:after="200" w:line="240" w:lineRule="auto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  <w:rtl w:val="0"/>
              </w:rPr>
              <w:t>Χρήση Τ</w:t>
            </w:r>
            <w:r>
              <w:rPr>
                <w:sz w:val="20"/>
                <w:szCs w:val="20"/>
                <w:u w:val="single"/>
                <w:rtl w:val="0"/>
              </w:rPr>
              <w:t>.</w:t>
            </w:r>
            <w:r>
              <w:rPr>
                <w:sz w:val="20"/>
                <w:szCs w:val="20"/>
                <w:u w:val="single"/>
                <w:rtl w:val="0"/>
              </w:rPr>
              <w:t>Π</w:t>
            </w:r>
            <w:r>
              <w:rPr>
                <w:sz w:val="20"/>
                <w:szCs w:val="20"/>
                <w:u w:val="single"/>
                <w:rtl w:val="0"/>
              </w:rPr>
              <w:t>.</w:t>
            </w:r>
            <w:r>
              <w:rPr>
                <w:sz w:val="20"/>
                <w:szCs w:val="20"/>
                <w:u w:val="single"/>
                <w:rtl w:val="0"/>
              </w:rPr>
              <w:t>Ε</w:t>
            </w:r>
            <w:r>
              <w:rPr>
                <w:sz w:val="20"/>
                <w:szCs w:val="20"/>
                <w:u w:val="single"/>
                <w:rtl w:val="0"/>
              </w:rPr>
              <w:t xml:space="preserve">. </w:t>
            </w:r>
            <w:r>
              <w:rPr>
                <w:sz w:val="20"/>
                <w:szCs w:val="20"/>
                <w:u w:val="single"/>
                <w:rtl w:val="0"/>
              </w:rPr>
              <w:t>στη διδασκαλία</w:t>
            </w:r>
          </w:p>
          <w:p>
            <w:pPr>
              <w:pStyle w:val="List Paragraph"/>
              <w:numPr>
                <w:ilvl w:val="0"/>
                <w:numId w:val="9"/>
              </w:numPr>
              <w:bidi w:val="0"/>
              <w:spacing w:after="200" w:line="240" w:lineRule="auto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Χρήση Τ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.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Π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.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Ε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στην εργαστηριακή εκπαίδευση </w:t>
            </w:r>
          </w:p>
          <w:p>
            <w:pPr>
              <w:pStyle w:val="List Paragraph"/>
              <w:numPr>
                <w:ilvl w:val="0"/>
                <w:numId w:val="9"/>
              </w:numPr>
              <w:bidi w:val="0"/>
              <w:spacing w:after="200" w:line="240" w:lineRule="auto"/>
              <w:ind w:right="0"/>
              <w:jc w:val="left"/>
              <w:rPr>
                <w:outline w:val="0"/>
                <w:color w:val="002060"/>
                <w:sz w:val="20"/>
                <w:szCs w:val="20"/>
                <w:u w:color="002060"/>
                <w:rtl w:val="0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Χρήση Τ</w:t>
            </w:r>
            <w:r>
              <w:rPr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Π</w:t>
            </w:r>
            <w:r>
              <w:rPr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Ε</w:t>
            </w:r>
            <w:r>
              <w:rPr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στην επικοινωνία με τους φοιτητές</w:t>
            </w:r>
          </w:p>
          <w:p>
            <w:pPr>
              <w:pStyle w:val="List Paragraph"/>
              <w:numPr>
                <w:ilvl w:val="0"/>
                <w:numId w:val="9"/>
              </w:numPr>
              <w:bidi w:val="0"/>
              <w:spacing w:after="200" w:line="240" w:lineRule="auto"/>
              <w:ind w:right="0"/>
              <w:jc w:val="left"/>
              <w:rPr>
                <w:outline w:val="0"/>
                <w:color w:val="002060"/>
                <w:sz w:val="20"/>
                <w:szCs w:val="20"/>
                <w:u w:color="002060"/>
                <w:rtl w:val="0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Άλλη</w:t>
            </w:r>
            <w:r>
              <w:rPr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:</w:t>
            </w:r>
            <w:r>
              <w:rPr>
                <w:outline w:val="0"/>
                <w:color w:val="002060"/>
                <w:sz w:val="20"/>
                <w:szCs w:val="20"/>
                <w:u w:color="002060"/>
                <w:shd w:val="nil" w:color="auto" w:fill="auto"/>
                <w14:textFill>
                  <w14:solidFill>
                    <w14:srgbClr w14:val="002060"/>
                  </w14:solidFill>
                </w14:textFill>
              </w:rPr>
            </w:r>
          </w:p>
        </w:tc>
      </w:tr>
      <w:tr>
        <w:tblPrEx>
          <w:shd w:val="clear" w:color="auto" w:fill="d0ddef"/>
        </w:tblPrEx>
        <w:trPr>
          <w:trHeight w:val="8466" w:hRule="atLeast"/>
        </w:trPr>
        <w:tc>
          <w:tcPr>
            <w:tcW w:type="dxa" w:w="3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righ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ΟΡΓΑΝΩΣΗ ΔΙΔΑΣΚΑΛΙΑΣ</w:t>
            </w:r>
          </w:p>
        </w:tc>
        <w:tc>
          <w:tcPr>
            <w:tcW w:type="dxa" w:w="52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jc w:val="center"/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Δραστηριότητα</w:t>
            </w:r>
          </w:p>
          <w:p>
            <w:pPr>
              <w:pStyle w:val="Normal.0"/>
              <w:spacing w:line="240" w:lineRule="auto"/>
              <w:jc w:val="center"/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Τρόπος και μέθοδοι διδασκαλίας</w:t>
              <w:tab/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Φόρτος Εργασίας Εξαμήνου</w:t>
            </w:r>
          </w:p>
          <w:p>
            <w:pPr>
              <w:pStyle w:val="Normal.0"/>
              <w:spacing w:line="240" w:lineRule="auto"/>
              <w:jc w:val="center"/>
              <w:rPr>
                <w:i w:val="1"/>
                <w:iCs w:val="1"/>
                <w:sz w:val="20"/>
                <w:szCs w:val="20"/>
                <w:shd w:val="nil" w:color="auto" w:fill="auto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ώρες μελέτης του φοιτητή</w:t>
            </w:r>
          </w:p>
          <w:p>
            <w:pPr>
              <w:pStyle w:val="Normal.0"/>
              <w:spacing w:line="240" w:lineRule="auto"/>
              <w:jc w:val="center"/>
              <w:rPr>
                <w:i w:val="1"/>
                <w:iCs w:val="1"/>
                <w:sz w:val="20"/>
                <w:szCs w:val="20"/>
                <w:u w:val="single"/>
                <w:shd w:val="nil" w:color="auto" w:fill="auto"/>
              </w:rPr>
            </w:pPr>
            <w:r>
              <w:rPr>
                <w:i w:val="1"/>
                <w:iCs w:val="1"/>
                <w:sz w:val="20"/>
                <w:szCs w:val="20"/>
                <w:u w:val="single"/>
                <w:rtl w:val="0"/>
              </w:rPr>
              <w:t xml:space="preserve">86 </w:t>
            </w:r>
            <w:r>
              <w:rPr>
                <w:i w:val="1"/>
                <w:iCs w:val="1"/>
                <w:sz w:val="20"/>
                <w:szCs w:val="20"/>
                <w:u w:val="single"/>
                <w:rtl w:val="0"/>
              </w:rPr>
              <w:t>ECTS</w:t>
            </w:r>
          </w:p>
          <w:p>
            <w:pPr>
              <w:pStyle w:val="Normal.0"/>
              <w:spacing w:line="240" w:lineRule="auto"/>
              <w:jc w:val="center"/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Εργαστηριακή Άσκηση</w:t>
              <w:tab/>
            </w:r>
          </w:p>
          <w:p>
            <w:pPr>
              <w:pStyle w:val="Normal.0"/>
              <w:spacing w:line="240" w:lineRule="auto"/>
              <w:jc w:val="center"/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Φροντιστήριο</w:t>
              <w:tab/>
            </w:r>
          </w:p>
          <w:p>
            <w:pPr>
              <w:pStyle w:val="Normal.0"/>
              <w:spacing w:line="240" w:lineRule="auto"/>
              <w:jc w:val="center"/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lang w:val="en-US"/>
              </w:rPr>
            </w:pP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Workshop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s)</w:t>
              <w:tab/>
            </w:r>
          </w:p>
          <w:p>
            <w:pPr>
              <w:pStyle w:val="Normal.0"/>
              <w:spacing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Πρακτική άσκηση</w:t>
              <w:tab/>
            </w:r>
          </w:p>
          <w:p>
            <w:pPr>
              <w:pStyle w:val="Normal.0"/>
              <w:spacing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Παρουσιάσεις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-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Προβολές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-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Διαλέξεις</w:t>
              <w:tab/>
            </w:r>
            <w:r>
              <w:rPr>
                <w:sz w:val="20"/>
                <w:szCs w:val="20"/>
                <w:u w:val="single"/>
                <w:rtl w:val="0"/>
              </w:rPr>
              <w:t xml:space="preserve">39 </w:t>
            </w:r>
            <w:r>
              <w:rPr>
                <w:sz w:val="20"/>
                <w:szCs w:val="20"/>
                <w:u w:val="single"/>
                <w:rtl w:val="0"/>
              </w:rPr>
              <w:t>ώρες</w:t>
            </w:r>
          </w:p>
          <w:p>
            <w:pPr>
              <w:pStyle w:val="Normal.0"/>
              <w:spacing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Σεμινάρια</w:t>
              <w:tab/>
            </w:r>
          </w:p>
          <w:p>
            <w:pPr>
              <w:pStyle w:val="Normal.0"/>
              <w:spacing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Διαδραστική διδασκαλία</w:t>
              <w:tab/>
            </w:r>
          </w:p>
          <w:p>
            <w:pPr>
              <w:pStyle w:val="Normal.0"/>
              <w:spacing w:line="240" w:lineRule="auto"/>
              <w:jc w:val="center"/>
              <w:rPr>
                <w:sz w:val="20"/>
                <w:szCs w:val="20"/>
                <w:shd w:val="nil" w:color="auto" w:fill="auto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Εκπόνηση μελέτης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project)</w:t>
              <w:tab/>
            </w:r>
          </w:p>
          <w:p>
            <w:pPr>
              <w:pStyle w:val="Normal.0"/>
              <w:spacing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Συγγραφή  εργασίας</w:t>
              <w:tab/>
            </w:r>
          </w:p>
          <w:p>
            <w:pPr>
              <w:pStyle w:val="Normal.0"/>
              <w:spacing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Μελέτη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&amp;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ανάλυση βιβλιογραφίας</w:t>
              <w:tab/>
            </w:r>
          </w:p>
          <w:p>
            <w:pPr>
              <w:pStyle w:val="Normal.0"/>
              <w:spacing w:line="240" w:lineRule="auto"/>
              <w:jc w:val="left"/>
              <w:rPr>
                <w:i w:val="1"/>
                <w:iCs w:val="1"/>
                <w:sz w:val="20"/>
                <w:szCs w:val="20"/>
                <w:shd w:val="nil" w:color="auto" w:fill="auto"/>
                <w:lang w:val="en-US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Έρευνα πεδίου</w:t>
              <w:tab/>
            </w:r>
          </w:p>
          <w:p>
            <w:pPr>
              <w:pStyle w:val="Normal.0"/>
              <w:spacing w:line="240" w:lineRule="auto"/>
              <w:jc w:val="left"/>
              <w:rPr>
                <w:i w:val="1"/>
                <w:iCs w:val="1"/>
                <w:sz w:val="20"/>
                <w:szCs w:val="20"/>
                <w:shd w:val="nil" w:color="auto" w:fill="auto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Εκπαιδευτικές επισκέψεις</w:t>
              <w:tab/>
            </w:r>
          </w:p>
          <w:p>
            <w:pPr>
              <w:pStyle w:val="Normal.0"/>
              <w:spacing w:line="240" w:lineRule="auto"/>
              <w:jc w:val="left"/>
              <w:rPr>
                <w:i w:val="1"/>
                <w:iCs w:val="1"/>
                <w:sz w:val="20"/>
                <w:szCs w:val="20"/>
                <w:shd w:val="nil" w:color="auto" w:fill="auto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Άλλο</w:t>
              <w:tab/>
            </w:r>
          </w:p>
          <w:p>
            <w:pPr>
              <w:pStyle w:val="Normal.0"/>
              <w:spacing w:line="240" w:lineRule="auto"/>
              <w:jc w:val="left"/>
              <w:rPr>
                <w:i w:val="1"/>
                <w:iCs w:val="1"/>
                <w:sz w:val="20"/>
                <w:szCs w:val="20"/>
                <w:shd w:val="nil" w:color="auto" w:fill="auto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</w:rPr>
              <w:tab/>
            </w:r>
          </w:p>
          <w:p>
            <w:pPr>
              <w:pStyle w:val="Normal.0"/>
              <w:spacing w:line="240" w:lineRule="auto"/>
              <w:jc w:val="center"/>
            </w:pP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Σύνολο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Μαθήματος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&gt;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 125 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>ώρες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d0ddef"/>
        </w:tblPrEx>
        <w:trPr>
          <w:trHeight w:val="2773" w:hRule="atLeast"/>
        </w:trPr>
        <w:tc>
          <w:tcPr>
            <w:tcW w:type="dxa" w:w="324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right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ΑΞΙΟΛΟΓΗΣΗ ΦΟΙΤΗΤΩΝ 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right"/>
              <w:rPr>
                <w:i w:val="1"/>
                <w:iCs w:val="1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συμπληρώστε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)</w:t>
            </w:r>
          </w:p>
          <w:p>
            <w:pPr>
              <w:pStyle w:val="Normal.0"/>
              <w:spacing w:after="0"/>
              <w:jc w:val="right"/>
              <w:rPr>
                <w:i w:val="1"/>
                <w:iCs w:val="1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  <w:spacing w:after="0"/>
              <w:jc w:val="right"/>
              <w:rPr>
                <w:i w:val="1"/>
                <w:iCs w:val="1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  <w:spacing w:after="0"/>
              <w:jc w:val="right"/>
              <w:rPr>
                <w:i w:val="1"/>
                <w:iCs w:val="1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  <w:spacing w:after="0"/>
              <w:jc w:val="right"/>
              <w:rPr>
                <w:i w:val="1"/>
                <w:iCs w:val="1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  <w:spacing w:after="0"/>
              <w:jc w:val="right"/>
              <w:rPr>
                <w:i w:val="1"/>
                <w:iCs w:val="1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  <w:spacing w:after="0"/>
              <w:jc w:val="right"/>
              <w:rPr>
                <w:i w:val="1"/>
                <w:iCs w:val="1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  <w:spacing w:after="0"/>
              <w:jc w:val="right"/>
              <w:rPr>
                <w:i w:val="1"/>
                <w:iCs w:val="1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  <w:spacing w:after="0"/>
              <w:jc w:val="right"/>
              <w:rPr>
                <w:i w:val="1"/>
                <w:iCs w:val="1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  <w:spacing w:after="0"/>
              <w:jc w:val="right"/>
              <w:rPr>
                <w:i w:val="1"/>
                <w:iCs w:val="1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  <w:spacing w:after="0"/>
              <w:jc w:val="right"/>
              <w:rPr>
                <w:i w:val="1"/>
                <w:iCs w:val="1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  <w:spacing w:after="0"/>
              <w:jc w:val="right"/>
              <w:rPr>
                <w:i w:val="1"/>
                <w:iCs w:val="1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  <w:spacing w:after="0"/>
              <w:jc w:val="right"/>
              <w:rPr>
                <w:i w:val="1"/>
                <w:iCs w:val="1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  <w:spacing w:after="0"/>
              <w:jc w:val="right"/>
              <w:rPr>
                <w:i w:val="1"/>
                <w:iCs w:val="1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  <w:spacing w:after="0"/>
              <w:jc w:val="right"/>
              <w:rPr>
                <w:i w:val="1"/>
                <w:iCs w:val="1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  <w:spacing w:after="0"/>
              <w:jc w:val="right"/>
              <w:rPr>
                <w:i w:val="1"/>
                <w:iCs w:val="1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  <w:spacing w:after="0"/>
              <w:jc w:val="right"/>
              <w:rPr>
                <w:i w:val="1"/>
                <w:iCs w:val="1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  <w:spacing w:after="0"/>
              <w:jc w:val="right"/>
              <w:rPr>
                <w:i w:val="1"/>
                <w:iCs w:val="1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  <w:spacing w:after="0"/>
              <w:jc w:val="right"/>
              <w:rPr>
                <w:i w:val="1"/>
                <w:iCs w:val="1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  <w:spacing w:after="0"/>
              <w:jc w:val="right"/>
              <w:rPr>
                <w:i w:val="1"/>
                <w:iCs w:val="1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  <w:spacing w:after="0"/>
              <w:jc w:val="right"/>
              <w:rPr>
                <w:i w:val="1"/>
                <w:iCs w:val="1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  <w:jc w:val="right"/>
              <w:rPr>
                <w:i w:val="1"/>
                <w:iCs w:val="1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76" w:lineRule="auto"/>
              <w:ind w:left="0" w:right="0" w:firstLine="0"/>
              <w:jc w:val="right"/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συμπληρώστε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)</w:t>
            </w:r>
          </w:p>
          <w:p>
            <w:pPr>
              <w:pStyle w:val="Normal.0"/>
              <w:spacing w:after="0" w:line="276" w:lineRule="auto"/>
              <w:jc w:val="right"/>
              <w:rPr>
                <w:i w:val="1"/>
                <w:i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76" w:lineRule="auto"/>
              <w:jc w:val="right"/>
              <w:rPr>
                <w:i w:val="1"/>
                <w:i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76" w:lineRule="auto"/>
              <w:jc w:val="right"/>
              <w:rPr>
                <w:i w:val="1"/>
                <w:i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76" w:lineRule="auto"/>
              <w:jc w:val="right"/>
              <w:rPr>
                <w:i w:val="1"/>
                <w:i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76" w:lineRule="auto"/>
              <w:jc w:val="right"/>
              <w:rPr>
                <w:i w:val="1"/>
                <w:i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76" w:lineRule="auto"/>
              <w:jc w:val="right"/>
              <w:rPr>
                <w:i w:val="1"/>
                <w:i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76" w:lineRule="auto"/>
              <w:jc w:val="right"/>
              <w:rPr>
                <w:i w:val="1"/>
                <w:i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76" w:lineRule="auto"/>
              <w:jc w:val="right"/>
              <w:rPr>
                <w:i w:val="1"/>
                <w:i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76" w:lineRule="auto"/>
              <w:jc w:val="right"/>
              <w:rPr>
                <w:i w:val="1"/>
                <w:i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line="276" w:lineRule="auto"/>
              <w:jc w:val="right"/>
              <w:rPr>
                <w:i w:val="1"/>
                <w:i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76" w:lineRule="auto"/>
              <w:ind w:left="0" w:right="0" w:firstLine="0"/>
              <w:jc w:val="right"/>
              <w:rPr>
                <w:rtl w:val="0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συμπληρώστε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)</w:t>
            </w:r>
          </w:p>
        </w:tc>
        <w:tc>
          <w:tcPr>
            <w:tcW w:type="dxa" w:w="52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0"/>
              </w:numPr>
              <w:shd w:val="clear" w:color="auto" w:fill="ddd9c3"/>
              <w:spacing w:after="0" w:line="276" w:lineRule="auto"/>
              <w:jc w:val="left"/>
              <w:rPr>
                <w:b w:val="1"/>
                <w:bCs w:val="1"/>
                <w:sz w:val="20"/>
                <w:szCs w:val="2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Γλώσσα Αξιολόγησης</w:t>
            </w:r>
          </w:p>
          <w:p>
            <w:pPr>
              <w:pStyle w:val="List Paragraph"/>
              <w:numPr>
                <w:ilvl w:val="0"/>
                <w:numId w:val="11"/>
              </w:numPr>
              <w:bidi w:val="0"/>
              <w:spacing w:after="0" w:line="276" w:lineRule="auto"/>
              <w:ind w:right="0"/>
              <w:jc w:val="left"/>
              <w:rPr>
                <w:sz w:val="20"/>
                <w:szCs w:val="20"/>
                <w:u w:val="single"/>
                <w:rtl w:val="0"/>
              </w:rPr>
            </w:pPr>
            <w:r>
              <w:rPr>
                <w:sz w:val="20"/>
                <w:szCs w:val="20"/>
                <w:u w:val="single"/>
                <w:rtl w:val="0"/>
              </w:rPr>
              <w:t>Ελληνική</w:t>
            </w:r>
          </w:p>
          <w:p>
            <w:pPr>
              <w:pStyle w:val="List Paragraph"/>
              <w:numPr>
                <w:ilvl w:val="0"/>
                <w:numId w:val="11"/>
              </w:numPr>
              <w:bidi w:val="0"/>
              <w:spacing w:after="0" w:line="276" w:lineRule="auto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Άλλη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:</w:t>
            </w:r>
          </w:p>
        </w:tc>
      </w:tr>
      <w:tr>
        <w:tblPrEx>
          <w:shd w:val="clear" w:color="auto" w:fill="d0ddef"/>
        </w:tblPrEx>
        <w:trPr>
          <w:trHeight w:val="6515" w:hRule="atLeast"/>
        </w:trPr>
        <w:tc>
          <w:tcPr>
            <w:tcW w:type="dxa" w:w="324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2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3"/>
              </w:numPr>
              <w:shd w:val="clear" w:color="auto" w:fill="ddd9c3"/>
              <w:spacing w:after="0" w:line="276" w:lineRule="auto"/>
              <w:jc w:val="left"/>
              <w:rPr>
                <w:b w:val="1"/>
                <w:bCs w:val="1"/>
                <w:sz w:val="20"/>
                <w:szCs w:val="2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Μέθοδοι αξιολόγησης</w:t>
            </w:r>
          </w:p>
          <w:p>
            <w:pPr>
              <w:pStyle w:val="Normal.0"/>
              <w:numPr>
                <w:ilvl w:val="0"/>
                <w:numId w:val="14"/>
              </w:numPr>
              <w:bidi w:val="0"/>
              <w:spacing w:after="200" w:line="276" w:lineRule="auto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Εργαστηριακή εργασία </w:t>
            </w:r>
          </w:p>
          <w:p>
            <w:pPr>
              <w:pStyle w:val="Normal.0"/>
              <w:numPr>
                <w:ilvl w:val="0"/>
                <w:numId w:val="14"/>
              </w:numPr>
              <w:bidi w:val="0"/>
              <w:spacing w:after="0" w:line="276" w:lineRule="auto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Καλλιτεχνική ερμηνεία </w:t>
            </w:r>
          </w:p>
          <w:p>
            <w:pPr>
              <w:pStyle w:val="List Paragraph"/>
              <w:numPr>
                <w:ilvl w:val="0"/>
                <w:numId w:val="14"/>
              </w:numPr>
              <w:bidi w:val="0"/>
              <w:spacing w:after="0" w:line="276" w:lineRule="auto"/>
              <w:ind w:right="0"/>
              <w:jc w:val="both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Πρόοδος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ενδιάμεση εξέταση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)</w:t>
            </w:r>
          </w:p>
          <w:p>
            <w:pPr>
              <w:pStyle w:val="Normal.0"/>
              <w:numPr>
                <w:ilvl w:val="0"/>
                <w:numId w:val="14"/>
              </w:numPr>
              <w:bidi w:val="0"/>
              <w:spacing w:after="200" w:line="276" w:lineRule="auto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Δημόσια παρουσίαση </w:t>
            </w:r>
          </w:p>
          <w:p>
            <w:pPr>
              <w:pStyle w:val="Normal.0"/>
              <w:numPr>
                <w:ilvl w:val="0"/>
                <w:numId w:val="14"/>
              </w:numPr>
              <w:bidi w:val="0"/>
              <w:spacing w:after="200" w:line="276" w:lineRule="auto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Ερωτήσεις Πολλαπλής Επιλογής </w:t>
            </w:r>
          </w:p>
          <w:p>
            <w:pPr>
              <w:pStyle w:val="Normal.0"/>
              <w:numPr>
                <w:ilvl w:val="0"/>
                <w:numId w:val="14"/>
              </w:numPr>
              <w:bidi w:val="0"/>
              <w:spacing w:after="200" w:line="276" w:lineRule="auto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Ερωτήσεις Σύντομης Απάντησης </w:t>
            </w:r>
          </w:p>
          <w:p>
            <w:pPr>
              <w:pStyle w:val="Normal.0"/>
              <w:numPr>
                <w:ilvl w:val="0"/>
                <w:numId w:val="14"/>
              </w:numPr>
              <w:bidi w:val="0"/>
              <w:spacing w:after="200" w:line="276" w:lineRule="auto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Ερωτήσεις Ανάπτυξης Δοκιμίων </w:t>
            </w:r>
          </w:p>
          <w:p>
            <w:pPr>
              <w:pStyle w:val="Normal.0"/>
              <w:numPr>
                <w:ilvl w:val="0"/>
                <w:numId w:val="14"/>
              </w:numPr>
              <w:bidi w:val="0"/>
              <w:spacing w:after="200" w:line="276" w:lineRule="auto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Επίλυση προβλημάτων </w:t>
            </w:r>
          </w:p>
          <w:p>
            <w:pPr>
              <w:pStyle w:val="Normal.0"/>
              <w:numPr>
                <w:ilvl w:val="0"/>
                <w:numId w:val="14"/>
              </w:numPr>
              <w:bidi w:val="0"/>
              <w:spacing w:after="200" w:line="276" w:lineRule="auto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Γραπτή εργασία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Μελέτη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Project</w:t>
            </w:r>
          </w:p>
          <w:p>
            <w:pPr>
              <w:pStyle w:val="Normal.0"/>
              <w:numPr>
                <w:ilvl w:val="0"/>
                <w:numId w:val="14"/>
              </w:numPr>
              <w:bidi w:val="0"/>
              <w:spacing w:after="200" w:line="276" w:lineRule="auto"/>
              <w:ind w:right="0"/>
              <w:jc w:val="left"/>
              <w:rPr>
                <w:sz w:val="20"/>
                <w:szCs w:val="20"/>
                <w:u w:val="single"/>
                <w:rtl w:val="0"/>
              </w:rPr>
            </w:pPr>
            <w:r>
              <w:rPr>
                <w:sz w:val="20"/>
                <w:szCs w:val="20"/>
                <w:u w:val="single"/>
                <w:rtl w:val="0"/>
              </w:rPr>
              <w:t>Γραπτή εξέταση εξαμήνου</w:t>
            </w:r>
          </w:p>
          <w:p>
            <w:pPr>
              <w:pStyle w:val="Normal.0"/>
              <w:numPr>
                <w:ilvl w:val="0"/>
                <w:numId w:val="14"/>
              </w:numPr>
              <w:bidi w:val="0"/>
              <w:spacing w:after="200" w:line="276" w:lineRule="auto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Προφορική εξέταση εξαμήνου</w:t>
            </w:r>
          </w:p>
          <w:p>
            <w:pPr>
              <w:pStyle w:val="Normal.0"/>
              <w:numPr>
                <w:ilvl w:val="0"/>
                <w:numId w:val="14"/>
              </w:numPr>
              <w:bidi w:val="0"/>
              <w:spacing w:after="200" w:line="276" w:lineRule="auto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Μικτή</w:t>
            </w:r>
          </w:p>
          <w:p>
            <w:pPr>
              <w:pStyle w:val="Normal.0"/>
              <w:numPr>
                <w:ilvl w:val="0"/>
                <w:numId w:val="14"/>
              </w:numPr>
              <w:bidi w:val="0"/>
              <w:spacing w:after="200" w:line="276" w:lineRule="auto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Άλλη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: </w:t>
            </w:r>
          </w:p>
        </w:tc>
      </w:tr>
      <w:tr>
        <w:tblPrEx>
          <w:shd w:val="clear" w:color="auto" w:fill="d0ddef"/>
        </w:tblPrEx>
        <w:trPr>
          <w:trHeight w:val="4750" w:hRule="atLeast"/>
        </w:trPr>
        <w:tc>
          <w:tcPr>
            <w:tcW w:type="dxa" w:w="324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2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6"/>
              </w:numPr>
              <w:shd w:val="clear" w:color="auto" w:fill="ddd9c3"/>
              <w:spacing w:after="0" w:line="276" w:lineRule="auto"/>
              <w:jc w:val="left"/>
              <w:rPr>
                <w:b w:val="1"/>
                <w:bCs w:val="1"/>
                <w:sz w:val="20"/>
                <w:szCs w:val="2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Κριτήρια αξιολόγησης</w:t>
            </w:r>
          </w:p>
          <w:p>
            <w:pPr>
              <w:pStyle w:val="List Paragraph"/>
              <w:numPr>
                <w:ilvl w:val="0"/>
                <w:numId w:val="17"/>
              </w:numPr>
              <w:bidi w:val="0"/>
              <w:spacing w:after="200" w:line="276" w:lineRule="auto"/>
              <w:ind w:right="0"/>
              <w:jc w:val="left"/>
              <w:rPr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Κριτήρια αξιολόγησης εργασιών εξαμήνου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spacing w:after="200" w:line="276" w:lineRule="auto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Σχεδιαστική αρτιότητα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spacing w:after="200" w:line="276" w:lineRule="auto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Βαθμός πρωτοτυπίας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spacing w:after="200" w:line="276" w:lineRule="auto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Δυνατότητα σχεδιαστικής εξέλιξης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spacing w:after="200" w:line="276" w:lineRule="auto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Ανταπόκριση στις σχεδιαστικές απαιτήσεις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spacing w:after="200" w:line="276" w:lineRule="auto"/>
              <w:ind w:right="0"/>
              <w:jc w:val="left"/>
              <w:rPr>
                <w:sz w:val="20"/>
                <w:szCs w:val="20"/>
                <w:u w:val="single"/>
                <w:rtl w:val="0"/>
              </w:rPr>
            </w:pPr>
            <w:r>
              <w:rPr>
                <w:sz w:val="20"/>
                <w:szCs w:val="20"/>
                <w:u w:val="single"/>
                <w:rtl w:val="0"/>
              </w:rPr>
              <w:t>Αντιληπτική ωρίμανση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spacing w:after="200" w:line="276" w:lineRule="auto"/>
              <w:ind w:right="0"/>
              <w:jc w:val="left"/>
              <w:rPr>
                <w:sz w:val="20"/>
                <w:szCs w:val="20"/>
                <w:u w:val="single"/>
                <w:rtl w:val="0"/>
              </w:rPr>
            </w:pPr>
            <w:r>
              <w:rPr>
                <w:sz w:val="20"/>
                <w:szCs w:val="20"/>
                <w:u w:val="single"/>
                <w:rtl w:val="0"/>
              </w:rPr>
              <w:t>Άλλο</w:t>
            </w:r>
            <w:r>
              <w:rPr>
                <w:sz w:val="20"/>
                <w:szCs w:val="20"/>
                <w:u w:val="single"/>
                <w:rtl w:val="0"/>
              </w:rPr>
              <w:t xml:space="preserve"> &gt; </w:t>
            </w:r>
            <w:r>
              <w:rPr>
                <w:sz w:val="20"/>
                <w:szCs w:val="20"/>
                <w:u w:val="single"/>
                <w:shd w:val="nil" w:color="auto" w:fill="auto"/>
                <w:rtl w:val="0"/>
              </w:rPr>
              <w:t>βασική κρίνεται η αφομοίωση της ύλης με κριτικό τρόπο</w:t>
            </w:r>
          </w:p>
          <w:p>
            <w:pPr>
              <w:pStyle w:val="List Paragraph"/>
              <w:numPr>
                <w:ilvl w:val="0"/>
                <w:numId w:val="19"/>
              </w:numPr>
              <w:bidi w:val="0"/>
              <w:spacing w:after="200" w:line="276" w:lineRule="auto"/>
              <w:ind w:right="0"/>
              <w:jc w:val="left"/>
              <w:rPr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Κριτήρια αξιολόγησης διπλωματικών εργασιών</w:t>
            </w:r>
          </w:p>
        </w:tc>
      </w:tr>
      <w:tr>
        <w:tblPrEx>
          <w:shd w:val="clear" w:color="auto" w:fill="d0ddef"/>
        </w:tblPrEx>
        <w:trPr>
          <w:trHeight w:val="2980" w:hRule="atLeast"/>
        </w:trPr>
        <w:tc>
          <w:tcPr>
            <w:tcW w:type="dxa" w:w="324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2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21"/>
              </w:numPr>
              <w:shd w:val="clear" w:color="auto" w:fill="ddd9c3"/>
              <w:spacing w:after="0" w:line="276" w:lineRule="auto"/>
              <w:jc w:val="left"/>
              <w:rPr>
                <w:b w:val="1"/>
                <w:bCs w:val="1"/>
                <w:sz w:val="20"/>
                <w:szCs w:val="2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Πρόσβαση στους φοιτητές</w:t>
            </w:r>
          </w:p>
          <w:p>
            <w:pPr>
              <w:pStyle w:val="Normal.0"/>
              <w:numPr>
                <w:ilvl w:val="0"/>
                <w:numId w:val="22"/>
              </w:numPr>
              <w:bidi w:val="0"/>
              <w:spacing w:after="200" w:line="276" w:lineRule="auto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Προφορική ενημέρωση φοιτητή</w:t>
            </w:r>
          </w:p>
          <w:p>
            <w:pPr>
              <w:pStyle w:val="Normal.0"/>
              <w:numPr>
                <w:ilvl w:val="0"/>
                <w:numId w:val="22"/>
              </w:numPr>
              <w:bidi w:val="0"/>
              <w:spacing w:after="200" w:line="276" w:lineRule="auto"/>
              <w:ind w:right="0"/>
              <w:jc w:val="left"/>
              <w:rPr>
                <w:sz w:val="20"/>
                <w:szCs w:val="20"/>
                <w:u w:val="single"/>
                <w:rtl w:val="0"/>
              </w:rPr>
            </w:pPr>
            <w:r>
              <w:rPr>
                <w:sz w:val="20"/>
                <w:szCs w:val="20"/>
                <w:u w:val="single"/>
                <w:rtl w:val="0"/>
              </w:rPr>
              <w:t xml:space="preserve">Βαθμολογική αξιολόγηση </w:t>
            </w:r>
            <w:r>
              <w:rPr>
                <w:sz w:val="20"/>
                <w:szCs w:val="20"/>
                <w:u w:val="single"/>
                <w:rtl w:val="0"/>
              </w:rPr>
              <w:t>(</w:t>
            </w:r>
            <w:r>
              <w:rPr>
                <w:sz w:val="20"/>
                <w:szCs w:val="20"/>
                <w:u w:val="single"/>
                <w:rtl w:val="0"/>
              </w:rPr>
              <w:t>γραπτό</w:t>
            </w:r>
            <w:r>
              <w:rPr>
                <w:sz w:val="20"/>
                <w:szCs w:val="20"/>
                <w:u w:val="single"/>
                <w:rtl w:val="0"/>
              </w:rPr>
              <w:t>/</w:t>
            </w:r>
            <w:r>
              <w:rPr>
                <w:sz w:val="20"/>
                <w:szCs w:val="20"/>
                <w:u w:val="single"/>
                <w:rtl w:val="0"/>
              </w:rPr>
              <w:t>εργασία</w:t>
            </w:r>
            <w:r>
              <w:rPr>
                <w:sz w:val="20"/>
                <w:szCs w:val="20"/>
                <w:u w:val="single"/>
                <w:rtl w:val="0"/>
              </w:rPr>
              <w:t>/</w:t>
            </w:r>
            <w:r>
              <w:rPr>
                <w:sz w:val="20"/>
                <w:szCs w:val="20"/>
                <w:u w:val="single"/>
                <w:rtl w:val="0"/>
              </w:rPr>
              <w:t>μελέτη</w:t>
            </w:r>
            <w:r>
              <w:rPr>
                <w:sz w:val="20"/>
                <w:szCs w:val="20"/>
                <w:u w:val="single"/>
                <w:rtl w:val="0"/>
              </w:rPr>
              <w:t>)</w:t>
            </w:r>
          </w:p>
          <w:p>
            <w:pPr>
              <w:pStyle w:val="Normal.0"/>
              <w:numPr>
                <w:ilvl w:val="0"/>
                <w:numId w:val="22"/>
              </w:numPr>
              <w:bidi w:val="0"/>
              <w:spacing w:after="200" w:line="276" w:lineRule="auto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Γραπτή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περιγραφική αξιολόγηση</w:t>
            </w:r>
          </w:p>
          <w:p>
            <w:pPr>
              <w:pStyle w:val="Normal.0"/>
              <w:numPr>
                <w:ilvl w:val="0"/>
                <w:numId w:val="22"/>
              </w:numPr>
              <w:bidi w:val="0"/>
              <w:spacing w:after="200" w:line="276" w:lineRule="auto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Δημόσια παρουσίαση έργου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/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εργασίας</w:t>
            </w:r>
          </w:p>
          <w:p>
            <w:pPr>
              <w:pStyle w:val="Normal.0"/>
              <w:numPr>
                <w:ilvl w:val="0"/>
                <w:numId w:val="22"/>
              </w:numPr>
              <w:bidi w:val="0"/>
              <w:spacing w:after="200" w:line="276" w:lineRule="auto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Άλλη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:</w:t>
            </w:r>
          </w:p>
        </w:tc>
      </w:tr>
    </w:tbl>
    <w:p>
      <w:pPr>
        <w:pStyle w:val="Normal.0"/>
        <w:widowControl w:val="0"/>
        <w:numPr>
          <w:ilvl w:val="0"/>
          <w:numId w:val="3"/>
        </w:numPr>
        <w:spacing w:before="120" w:after="200" w:line="240" w:lineRule="auto"/>
        <w:jc w:val="left"/>
      </w:pPr>
    </w:p>
    <w:p>
      <w:pPr>
        <w:pStyle w:val="Normal.0"/>
        <w:widowControl w:val="0"/>
        <w:spacing w:before="240" w:after="200" w:line="240" w:lineRule="auto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before="240" w:after="200" w:line="240" w:lineRule="auto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before="240" w:after="200" w:line="240" w:lineRule="auto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before="240" w:after="200" w:line="240" w:lineRule="auto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before="240" w:after="200" w:line="240" w:lineRule="auto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before="240" w:after="200" w:line="240" w:lineRule="auto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before="240" w:after="200" w:line="240" w:lineRule="auto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before="240" w:after="200" w:line="240" w:lineRule="auto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before="240" w:after="200" w:line="240" w:lineRule="auto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before="240" w:after="200" w:line="240" w:lineRule="auto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before="240" w:after="200" w:line="240" w:lineRule="auto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before="240" w:after="200" w:line="240" w:lineRule="auto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before="240" w:after="200" w:line="240" w:lineRule="auto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before="240" w:after="200" w:line="240" w:lineRule="auto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before="240" w:after="200" w:line="240" w:lineRule="auto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before="240" w:after="200" w:line="240" w:lineRule="auto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before="240" w:after="200" w:line="240" w:lineRule="auto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before="240" w:after="200" w:line="240" w:lineRule="auto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before="240" w:after="200" w:line="240" w:lineRule="auto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numPr>
          <w:ilvl w:val="0"/>
          <w:numId w:val="23"/>
        </w:numPr>
        <w:bidi w:val="0"/>
        <w:spacing w:before="240" w:after="200" w:line="240" w:lineRule="auto"/>
        <w:ind w:right="0"/>
        <w:jc w:val="left"/>
        <w:rPr>
          <w:b w:val="1"/>
          <w:bCs w:val="1"/>
          <w:sz w:val="22"/>
          <w:szCs w:val="22"/>
          <w:rtl w:val="0"/>
          <w:lang w:val="en-US"/>
        </w:rPr>
      </w:pP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ΣΥΝΙΣΤΩΜΕΝΗ ΒΙΒΛΙΟΓΡΑΦΙΑ</w:t>
      </w:r>
    </w:p>
    <w:tbl>
      <w:tblPr>
        <w:tblW w:w="8472" w:type="dxa"/>
        <w:jc w:val="left"/>
        <w:tblInd w:w="82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8472"/>
      </w:tblGrid>
      <w:tr>
        <w:tblPrEx>
          <w:shd w:val="clear" w:color="auto" w:fill="d0ddef"/>
        </w:tblPrEx>
        <w:trPr>
          <w:trHeight w:val="10167" w:hRule="atLeast"/>
        </w:trPr>
        <w:tc>
          <w:tcPr>
            <w:tcW w:type="dxa" w:w="84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i w:val="1"/>
                <w:iCs w:val="1"/>
                <w:sz w:val="20"/>
                <w:szCs w:val="20"/>
                <w:shd w:val="nil" w:color="auto" w:fill="auto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-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 xml:space="preserve">Προτεινόμενη Βιβλιογραφία 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:</w:t>
            </w:r>
          </w:p>
          <w:p>
            <w:pPr>
              <w:pStyle w:val="Default"/>
              <w:spacing w:before="0" w:line="240" w:lineRule="auto"/>
              <w:jc w:val="left"/>
              <w:rPr>
                <w:rFonts w:ascii="Calibri" w:cs="Calibri" w:hAnsi="Calibri" w:eastAsia="Calibri"/>
                <w:sz w:val="20"/>
                <w:szCs w:val="20"/>
                <w:u w:color="000000"/>
              </w:rPr>
            </w:pP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C.M. Asch, G.D.Musgrove, </w:t>
            </w:r>
            <w:r>
              <w:rPr>
                <w:rFonts w:ascii="Calibri" w:hAnsi="Calibri"/>
                <w:i w:val="1"/>
                <w:iCs w:val="1"/>
                <w:sz w:val="20"/>
                <w:szCs w:val="20"/>
                <w:u w:color="000000"/>
                <w:rtl w:val="0"/>
                <w:lang w:val="en-US"/>
              </w:rPr>
              <w:t>Chocolate City: A History of Race and Democracy in the Nation's Capital</w:t>
            </w:r>
            <w:r>
              <w:rPr>
                <w:rFonts w:ascii="Calibri" w:hAnsi="Calibri"/>
                <w:sz w:val="20"/>
                <w:szCs w:val="20"/>
                <w:u w:color="000000"/>
                <w:rtl w:val="0"/>
                <w:lang w:val="en-US"/>
              </w:rPr>
              <w:t xml:space="preserve">, The University of North Carolina Press, Chapel Hill, NC 2017. </w:t>
            </w:r>
          </w:p>
          <w:p>
            <w:pPr>
              <w:pStyle w:val="Default"/>
              <w:spacing w:before="0" w:line="240" w:lineRule="auto"/>
              <w:jc w:val="left"/>
              <w:rPr>
                <w:rFonts w:ascii="Calibri" w:cs="Calibri" w:hAnsi="Calibri" w:eastAsia="Calibri"/>
                <w:sz w:val="20"/>
                <w:szCs w:val="20"/>
                <w:u w:color="000000"/>
              </w:rPr>
            </w:pPr>
            <w:r>
              <w:rPr>
                <w:rFonts w:ascii="Calibri" w:hAnsi="Calibri"/>
                <w:sz w:val="20"/>
                <w:szCs w:val="20"/>
                <w:u w:color="000000"/>
                <w:rtl w:val="0"/>
                <w:lang w:val="en-US"/>
              </w:rPr>
              <w:t xml:space="preserve">E. Bastea, </w:t>
            </w:r>
            <w:r>
              <w:rPr>
                <w:rFonts w:ascii="Calibri" w:hAnsi="Calibri"/>
                <w:i w:val="1"/>
                <w:iCs w:val="1"/>
                <w:sz w:val="20"/>
                <w:szCs w:val="20"/>
                <w:u w:color="000000"/>
                <w:rtl w:val="0"/>
                <w:lang w:val="en-US"/>
              </w:rPr>
              <w:t>The Creation of Modern Athens: Planning the Myth</w:t>
            </w:r>
            <w:r>
              <w:rPr>
                <w:rFonts w:ascii="Calibri" w:hAnsi="Calibri"/>
                <w:sz w:val="20"/>
                <w:szCs w:val="20"/>
                <w:u w:color="000000"/>
                <w:rtl w:val="0"/>
                <w:lang w:val="en-US"/>
              </w:rPr>
              <w:t>, Cambridge</w:t>
            </w:r>
            <w:r>
              <w:rPr>
                <w:rFonts w:ascii="Calibri" w:hAnsi="Calibri"/>
                <w:sz w:val="20"/>
                <w:szCs w:val="20"/>
                <w:u w:color="000000"/>
                <w:rtl w:val="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u w:color="000000"/>
                <w:rtl w:val="0"/>
                <w:lang w:val="en-US"/>
              </w:rPr>
              <w:t xml:space="preserve">University Press, </w:t>
            </w:r>
            <w:r>
              <w:rPr>
                <w:rFonts w:ascii="Calibri" w:hAnsi="Calibri" w:hint="default"/>
                <w:sz w:val="20"/>
                <w:szCs w:val="20"/>
                <w:u w:color="000000"/>
                <w:rtl w:val="0"/>
              </w:rPr>
              <w:t xml:space="preserve">Κέιμπριτζ </w:t>
            </w:r>
            <w:r>
              <w:rPr>
                <w:rFonts w:ascii="Calibri" w:hAnsi="Calibri"/>
                <w:sz w:val="20"/>
                <w:szCs w:val="20"/>
                <w:u w:color="000000"/>
                <w:rtl w:val="0"/>
              </w:rPr>
              <w:t>1999.</w:t>
            </w:r>
            <w:r>
              <w:rPr>
                <w:rFonts w:ascii="Calibri" w:hAnsi="Calibri"/>
                <w:sz w:val="20"/>
                <w:szCs w:val="20"/>
                <w:u w:color="000000"/>
                <w:rtl w:val="0"/>
                <w:lang w:val="en-US"/>
              </w:rPr>
              <w:t xml:space="preserve"> </w:t>
            </w:r>
          </w:p>
          <w:p>
            <w:pPr>
              <w:pStyle w:val="Default"/>
              <w:spacing w:before="0" w:line="240" w:lineRule="auto"/>
              <w:jc w:val="left"/>
              <w:rPr>
                <w:rFonts w:ascii="Calibri" w:cs="Calibri" w:hAnsi="Calibri" w:eastAsia="Calibri"/>
                <w:sz w:val="20"/>
                <w:szCs w:val="20"/>
                <w:u w:color="00000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u w:color="000000"/>
                <w:rtl w:val="0"/>
                <w:lang w:val="en-US"/>
              </w:rPr>
              <w:t xml:space="preserve">D. Buttery, </w:t>
            </w:r>
            <w:r>
              <w:rPr>
                <w:rFonts w:ascii="Calibri" w:hAnsi="Calibri"/>
                <w:i w:val="1"/>
                <w:iCs w:val="1"/>
                <w:sz w:val="20"/>
                <w:szCs w:val="20"/>
                <w:u w:color="000000"/>
                <w:rtl w:val="0"/>
                <w:lang w:val="en-US"/>
              </w:rPr>
              <w:t>Napoleon's Paris: A Guide to the Napoleonic Sites of the Consulate and First French Empire 1799</w:t>
            </w:r>
            <w:r>
              <w:rPr>
                <w:rFonts w:ascii="Calibri" w:hAnsi="Calibri" w:hint="default"/>
                <w:i w:val="1"/>
                <w:iCs w:val="1"/>
                <w:sz w:val="20"/>
                <w:szCs w:val="20"/>
                <w:u w:color="000000"/>
                <w:rtl w:val="0"/>
                <w:lang w:val="en-US"/>
              </w:rPr>
              <w:t>–</w:t>
            </w:r>
            <w:r>
              <w:rPr>
                <w:rFonts w:ascii="Calibri" w:hAnsi="Calibri"/>
                <w:i w:val="1"/>
                <w:iCs w:val="1"/>
                <w:sz w:val="20"/>
                <w:szCs w:val="20"/>
                <w:u w:color="000000"/>
                <w:rtl w:val="0"/>
                <w:lang w:val="en-US"/>
              </w:rPr>
              <w:t>1815</w:t>
            </w:r>
            <w:r>
              <w:rPr>
                <w:rFonts w:ascii="Calibri" w:hAnsi="Calibri"/>
                <w:sz w:val="20"/>
                <w:szCs w:val="20"/>
                <w:u w:color="000000"/>
                <w:rtl w:val="0"/>
                <w:lang w:val="en-US"/>
              </w:rPr>
              <w:t xml:space="preserve">, Casemate Publishers, Havertown, Penn. 2020. </w:t>
            </w:r>
          </w:p>
          <w:p>
            <w:pPr>
              <w:pStyle w:val="Default"/>
              <w:spacing w:before="0" w:line="240" w:lineRule="auto"/>
              <w:jc w:val="left"/>
              <w:rPr>
                <w:rFonts w:ascii="Calibri" w:cs="Calibri" w:hAnsi="Calibri" w:eastAsia="Calibri"/>
                <w:sz w:val="20"/>
                <w:szCs w:val="20"/>
                <w:u w:color="000000"/>
              </w:rPr>
            </w:pPr>
            <w:r>
              <w:rPr>
                <w:rFonts w:ascii="Calibri" w:hAnsi="Calibri"/>
                <w:sz w:val="20"/>
                <w:szCs w:val="20"/>
                <w:u w:color="000000"/>
                <w:rtl w:val="0"/>
                <w:lang w:val="en-US"/>
              </w:rPr>
              <w:t xml:space="preserve">D. K. </w:t>
            </w:r>
            <w:r>
              <w:rPr>
                <w:rFonts w:ascii="Calibri" w:hAnsi="Calibri"/>
                <w:sz w:val="20"/>
                <w:szCs w:val="20"/>
                <w:u w:color="000000"/>
                <w:rtl w:val="0"/>
                <w:lang w:val="en-US"/>
              </w:rPr>
              <w:t>Ching, M</w:t>
            </w:r>
            <w:r>
              <w:rPr>
                <w:rFonts w:ascii="Calibri" w:hAnsi="Calibri"/>
                <w:sz w:val="20"/>
                <w:szCs w:val="20"/>
                <w:u w:color="000000"/>
                <w:rtl w:val="0"/>
                <w:lang w:val="en-US"/>
              </w:rPr>
              <w:t xml:space="preserve">. </w:t>
            </w:r>
            <w:r>
              <w:rPr>
                <w:rFonts w:ascii="Calibri" w:hAnsi="Calibri"/>
                <w:sz w:val="20"/>
                <w:szCs w:val="20"/>
                <w:u w:color="000000"/>
                <w:rtl w:val="0"/>
                <w:lang w:val="en-US"/>
              </w:rPr>
              <w:t>Jarzombek, and V</w:t>
            </w:r>
            <w:r>
              <w:rPr>
                <w:rFonts w:ascii="Calibri" w:hAnsi="Calibri"/>
                <w:sz w:val="20"/>
                <w:szCs w:val="20"/>
                <w:u w:color="000000"/>
                <w:rtl w:val="0"/>
                <w:lang w:val="en-US"/>
              </w:rPr>
              <w:t xml:space="preserve">. </w:t>
            </w:r>
            <w:r>
              <w:rPr>
                <w:rFonts w:ascii="Calibri" w:hAnsi="Calibri"/>
                <w:sz w:val="20"/>
                <w:szCs w:val="20"/>
                <w:u w:color="000000"/>
                <w:rtl w:val="0"/>
              </w:rPr>
              <w:t xml:space="preserve">Prakash. </w:t>
            </w:r>
            <w:r>
              <w:rPr>
                <w:rFonts w:ascii="Calibri" w:hAnsi="Calibri"/>
                <w:i w:val="1"/>
                <w:iCs w:val="1"/>
                <w:sz w:val="20"/>
                <w:szCs w:val="20"/>
                <w:u w:color="000000"/>
                <w:rtl w:val="0"/>
                <w:lang w:val="en-US"/>
              </w:rPr>
              <w:t>A Global History of Architecture</w:t>
            </w:r>
            <w:r>
              <w:rPr>
                <w:rFonts w:ascii="Calibri" w:hAnsi="Calibri"/>
                <w:sz w:val="20"/>
                <w:szCs w:val="20"/>
                <w:u w:color="000000"/>
                <w:rtl w:val="0"/>
              </w:rPr>
              <w:t>.</w:t>
            </w:r>
            <w:r>
              <w:rPr>
                <w:rFonts w:ascii="Calibri" w:hAnsi="Calibri"/>
                <w:sz w:val="20"/>
                <w:szCs w:val="20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u w:color="000000"/>
                <w:rtl w:val="0"/>
                <w:lang w:val="en-US"/>
              </w:rPr>
              <w:t>Wiley</w:t>
            </w:r>
            <w:r>
              <w:rPr>
                <w:rFonts w:ascii="Calibri" w:hAnsi="Calibri"/>
                <w:sz w:val="20"/>
                <w:szCs w:val="20"/>
                <w:u w:color="000000"/>
                <w:rtl w:val="0"/>
                <w:lang w:val="en-US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  <w:u w:color="000000"/>
                <w:rtl w:val="0"/>
                <w:lang w:val="sv-SE"/>
              </w:rPr>
              <w:t>Hoboken, NJ</w:t>
            </w:r>
            <w:r>
              <w:rPr>
                <w:rFonts w:ascii="Calibri" w:hAnsi="Calibri"/>
                <w:sz w:val="20"/>
                <w:szCs w:val="20"/>
                <w:u w:color="000000"/>
                <w:rtl w:val="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u w:color="000000"/>
                <w:rtl w:val="0"/>
                <w:lang w:val="en-US"/>
              </w:rPr>
              <w:t>2017</w:t>
            </w:r>
            <w:r>
              <w:rPr>
                <w:rFonts w:ascii="Calibri" w:hAnsi="Calibri"/>
                <w:sz w:val="20"/>
                <w:szCs w:val="20"/>
                <w:u w:color="000000"/>
                <w:rtl w:val="0"/>
              </w:rPr>
              <w:t>.</w:t>
            </w:r>
          </w:p>
          <w:p>
            <w:pPr>
              <w:pStyle w:val="Default"/>
              <w:spacing w:before="0" w:line="240" w:lineRule="auto"/>
              <w:jc w:val="left"/>
              <w:rPr>
                <w:rFonts w:ascii="Calibri" w:cs="Calibri" w:hAnsi="Calibri" w:eastAsia="Calibri"/>
                <w:sz w:val="20"/>
                <w:szCs w:val="20"/>
                <w:u w:color="000000"/>
              </w:rPr>
            </w:pPr>
            <w:r>
              <w:rPr>
                <w:rFonts w:ascii="Calibri" w:hAnsi="Calibri"/>
                <w:sz w:val="20"/>
                <w:szCs w:val="20"/>
                <w:u w:color="000000"/>
                <w:rtl w:val="0"/>
              </w:rPr>
              <w:t>M</w:t>
            </w:r>
            <w:r>
              <w:rPr>
                <w:rFonts w:ascii="Calibri" w:hAnsi="Calibri"/>
                <w:sz w:val="20"/>
                <w:szCs w:val="20"/>
                <w:u w:color="000000"/>
                <w:rtl w:val="0"/>
              </w:rPr>
              <w:t>.</w:t>
            </w:r>
            <w:r>
              <w:rPr>
                <w:rFonts w:ascii="Calibri" w:hAnsi="Calibri"/>
                <w:sz w:val="20"/>
                <w:szCs w:val="20"/>
                <w:u w:color="000000"/>
                <w:rtl w:val="0"/>
                <w:lang w:val="nl-NL"/>
              </w:rPr>
              <w:t>Delbeke, N</w:t>
            </w:r>
            <w:r>
              <w:rPr>
                <w:rFonts w:ascii="Calibri" w:hAnsi="Calibri"/>
                <w:sz w:val="20"/>
                <w:szCs w:val="20"/>
                <w:u w:color="000000"/>
                <w:rtl w:val="0"/>
              </w:rPr>
              <w:t>.</w:t>
            </w:r>
            <w:r>
              <w:rPr>
                <w:rFonts w:ascii="Calibri" w:hAnsi="Calibri"/>
                <w:sz w:val="20"/>
                <w:szCs w:val="20"/>
                <w:u w:color="000000"/>
                <w:rtl w:val="0"/>
                <w:lang w:val="nl-NL"/>
              </w:rPr>
              <w:t>De Raedt</w:t>
            </w:r>
            <w:r>
              <w:rPr>
                <w:rFonts w:ascii="Calibri" w:hAnsi="Calibri"/>
                <w:sz w:val="20"/>
                <w:szCs w:val="20"/>
                <w:u w:color="000000"/>
                <w:rtl w:val="0"/>
                <w:lang w:val="en-US"/>
              </w:rPr>
              <w:t xml:space="preserve"> (</w:t>
            </w:r>
            <w:r>
              <w:rPr>
                <w:rFonts w:ascii="Calibri" w:hAnsi="Calibri" w:hint="default"/>
                <w:sz w:val="20"/>
                <w:szCs w:val="20"/>
                <w:u w:color="000000"/>
                <w:rtl w:val="0"/>
              </w:rPr>
              <w:t>επιμ</w:t>
            </w:r>
            <w:r>
              <w:rPr>
                <w:rFonts w:ascii="Calibri" w:hAnsi="Calibri"/>
                <w:sz w:val="20"/>
                <w:szCs w:val="20"/>
                <w:u w:color="000000"/>
                <w:rtl w:val="0"/>
              </w:rPr>
              <w:t xml:space="preserve">.), </w:t>
            </w:r>
            <w:r>
              <w:rPr>
                <w:rFonts w:ascii="Calibri" w:hAnsi="Calibri"/>
                <w:i w:val="1"/>
                <w:iCs w:val="1"/>
                <w:sz w:val="20"/>
                <w:szCs w:val="20"/>
                <w:u w:color="000000"/>
                <w:rtl w:val="0"/>
                <w:lang w:val="en-US"/>
              </w:rPr>
              <w:t>Beauty in Architecture: Perspectives from Theory and Practice</w:t>
            </w:r>
            <w:r>
              <w:rPr>
                <w:rFonts w:ascii="Calibri" w:hAnsi="Calibri"/>
                <w:sz w:val="20"/>
                <w:szCs w:val="20"/>
                <w:u w:color="000000"/>
                <w:rtl w:val="0"/>
                <w:lang w:val="en-US"/>
              </w:rPr>
              <w:t xml:space="preserve">, Bloomsbury, </w:t>
            </w:r>
            <w:r>
              <w:rPr>
                <w:rFonts w:ascii="Calibri" w:hAnsi="Calibri" w:hint="default"/>
                <w:sz w:val="20"/>
                <w:szCs w:val="20"/>
                <w:u w:color="000000"/>
                <w:rtl w:val="0"/>
              </w:rPr>
              <w:t xml:space="preserve">Λονδίνο </w:t>
            </w:r>
            <w:r>
              <w:rPr>
                <w:rFonts w:ascii="Calibri" w:hAnsi="Calibri"/>
                <w:sz w:val="20"/>
                <w:szCs w:val="20"/>
                <w:u w:color="000000"/>
                <w:rtl w:val="0"/>
              </w:rPr>
              <w:t>2025.</w:t>
            </w:r>
          </w:p>
          <w:p>
            <w:pPr>
              <w:pStyle w:val="Default"/>
              <w:suppressAutoHyphens w:val="1"/>
              <w:spacing w:before="0" w:line="240" w:lineRule="auto"/>
              <w:jc w:val="left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hAnsi="Calibri" w:hint="default"/>
                <w:sz w:val="20"/>
                <w:szCs w:val="20"/>
                <w:rtl w:val="0"/>
              </w:rPr>
              <w:t>Ε</w:t>
            </w:r>
            <w:r>
              <w:rPr>
                <w:rFonts w:ascii="Calibri" w:hAnsi="Calibri"/>
                <w:sz w:val="20"/>
                <w:szCs w:val="20"/>
                <w:rtl w:val="0"/>
              </w:rPr>
              <w:t xml:space="preserve">. </w:t>
            </w:r>
            <w:r>
              <w:rPr>
                <w:rFonts w:ascii="Calibri" w:hAnsi="Calibri"/>
                <w:sz w:val="20"/>
                <w:szCs w:val="20"/>
                <w:rtl w:val="0"/>
              </w:rPr>
              <w:t>Viollet-Le-Duc</w:t>
            </w:r>
            <w:r>
              <w:rPr>
                <w:rFonts w:ascii="Calibri" w:hAnsi="Calibri"/>
                <w:sz w:val="20"/>
                <w:szCs w:val="20"/>
                <w:rtl w:val="0"/>
              </w:rPr>
              <w:t xml:space="preserve">, </w:t>
            </w:r>
            <w:r>
              <w:rPr>
                <w:rFonts w:ascii="Calibri" w:hAnsi="Calibri" w:hint="default"/>
                <w:i w:val="1"/>
                <w:iCs w:val="1"/>
                <w:sz w:val="20"/>
                <w:szCs w:val="20"/>
                <w:rtl w:val="0"/>
              </w:rPr>
              <w:t>Διαλέξεις και Ελληνική Αρχιτεκτονική</w:t>
            </w:r>
            <w:r>
              <w:rPr>
                <w:rFonts w:ascii="Calibri" w:hAnsi="Calibri"/>
                <w:sz w:val="20"/>
                <w:szCs w:val="20"/>
                <w:rtl w:val="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rtl w:val="0"/>
              </w:rPr>
              <w:t>(</w:t>
            </w:r>
            <w:r>
              <w:rPr>
                <w:rFonts w:ascii="Calibri" w:hAnsi="Calibri" w:hint="default"/>
                <w:sz w:val="20"/>
                <w:szCs w:val="20"/>
                <w:rtl w:val="0"/>
              </w:rPr>
              <w:t xml:space="preserve">μτφρ </w:t>
            </w:r>
            <w:r>
              <w:rPr>
                <w:rFonts w:ascii="Calibri" w:hAnsi="Calibri" w:hint="default"/>
                <w:sz w:val="20"/>
                <w:szCs w:val="20"/>
                <w:rtl w:val="0"/>
              </w:rPr>
              <w:t xml:space="preserve">Α </w:t>
            </w:r>
            <w:r>
              <w:rPr>
                <w:rFonts w:ascii="Calibri" w:hAnsi="Calibri"/>
                <w:sz w:val="20"/>
                <w:szCs w:val="20"/>
                <w:rtl w:val="0"/>
              </w:rPr>
              <w:t xml:space="preserve">. </w:t>
            </w:r>
            <w:r>
              <w:rPr>
                <w:rFonts w:ascii="Calibri" w:hAnsi="Calibri" w:hint="default"/>
                <w:sz w:val="20"/>
                <w:szCs w:val="20"/>
                <w:rtl w:val="0"/>
              </w:rPr>
              <w:t xml:space="preserve">Κ </w:t>
            </w:r>
            <w:r>
              <w:rPr>
                <w:rFonts w:ascii="Calibri" w:hAnsi="Calibri"/>
                <w:sz w:val="20"/>
                <w:szCs w:val="20"/>
                <w:rtl w:val="0"/>
              </w:rPr>
              <w:t xml:space="preserve">. </w:t>
            </w:r>
            <w:r>
              <w:rPr>
                <w:rFonts w:ascii="Calibri" w:hAnsi="Calibri" w:hint="default"/>
                <w:sz w:val="20"/>
                <w:szCs w:val="20"/>
                <w:rtl w:val="0"/>
              </w:rPr>
              <w:t>Αντωνιάδης</w:t>
            </w:r>
            <w:r>
              <w:rPr>
                <w:rFonts w:ascii="Calibri" w:hAnsi="Calibri"/>
                <w:sz w:val="20"/>
                <w:szCs w:val="20"/>
                <w:rtl w:val="0"/>
              </w:rPr>
              <w:t xml:space="preserve">), </w:t>
            </w:r>
            <w:r>
              <w:rPr>
                <w:rFonts w:ascii="Calibri" w:hAnsi="Calibri" w:hint="default"/>
                <w:sz w:val="20"/>
                <w:szCs w:val="20"/>
                <w:rtl w:val="0"/>
              </w:rPr>
              <w:t xml:space="preserve">Στάχυ </w:t>
            </w:r>
            <w:r>
              <w:rPr>
                <w:rFonts w:ascii="Calibri" w:hAnsi="Calibri"/>
                <w:sz w:val="20"/>
                <w:szCs w:val="20"/>
                <w:rtl w:val="0"/>
              </w:rPr>
              <w:t xml:space="preserve">, </w:t>
            </w:r>
            <w:r>
              <w:rPr>
                <w:rFonts w:ascii="Calibri" w:hAnsi="Calibri" w:hint="default"/>
                <w:sz w:val="20"/>
                <w:szCs w:val="20"/>
                <w:rtl w:val="0"/>
              </w:rPr>
              <w:t xml:space="preserve">Αθήνα </w:t>
            </w:r>
            <w:r>
              <w:rPr>
                <w:rFonts w:ascii="Calibri" w:hAnsi="Calibri"/>
                <w:sz w:val="20"/>
                <w:szCs w:val="20"/>
                <w:rtl w:val="0"/>
              </w:rPr>
              <w:t>2000</w:t>
            </w:r>
            <w:r>
              <w:rPr>
                <w:rFonts w:ascii="Calibri" w:hAnsi="Calibri"/>
                <w:sz w:val="20"/>
                <w:szCs w:val="20"/>
                <w:rtl w:val="0"/>
              </w:rPr>
              <w:t>.</w:t>
            </w:r>
          </w:p>
          <w:p>
            <w:pPr>
              <w:pStyle w:val="Default"/>
              <w:suppressAutoHyphens w:val="1"/>
              <w:spacing w:before="0" w:line="240" w:lineRule="auto"/>
              <w:jc w:val="left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 xml:space="preserve">K. 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 xml:space="preserve">McEwen, </w:t>
            </w:r>
            <w:r>
              <w:rPr>
                <w:rFonts w:ascii="Calibri" w:hAnsi="Calibri"/>
                <w:i w:val="1"/>
                <w:iCs w:val="1"/>
                <w:sz w:val="20"/>
                <w:szCs w:val="20"/>
                <w:rtl w:val="0"/>
                <w:lang w:val="en-US"/>
              </w:rPr>
              <w:t>All the King's Horses: Vitruvius in an Age of Princes</w:t>
            </w:r>
            <w:r>
              <w:rPr>
                <w:rFonts w:ascii="Calibri" w:hAnsi="Calibri"/>
                <w:sz w:val="20"/>
                <w:szCs w:val="20"/>
                <w:rtl w:val="0"/>
              </w:rPr>
              <w:t>,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 xml:space="preserve"> The MIT Press, </w:t>
            </w:r>
            <w:r>
              <w:rPr>
                <w:rFonts w:ascii="Calibri" w:hAnsi="Calibri" w:hint="default"/>
                <w:sz w:val="20"/>
                <w:szCs w:val="20"/>
                <w:rtl w:val="0"/>
              </w:rPr>
              <w:t xml:space="preserve">Μασαχουσσέτη </w:t>
            </w:r>
            <w:r>
              <w:rPr>
                <w:rFonts w:ascii="Calibri" w:hAnsi="Calibri"/>
                <w:sz w:val="20"/>
                <w:szCs w:val="20"/>
                <w:rtl w:val="0"/>
              </w:rPr>
              <w:t>2023.</w:t>
            </w:r>
          </w:p>
          <w:p>
            <w:pPr>
              <w:pStyle w:val="Default"/>
              <w:suppressAutoHyphens w:val="1"/>
              <w:spacing w:before="0" w:line="240" w:lineRule="auto"/>
              <w:jc w:val="left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 xml:space="preserve">D. M. Habel, </w:t>
            </w:r>
            <w:r>
              <w:rPr>
                <w:rFonts w:ascii="Calibri" w:hAnsi="Calibri" w:hint="default"/>
                <w:i w:val="1"/>
                <w:iCs w:val="1"/>
                <w:sz w:val="20"/>
                <w:szCs w:val="20"/>
                <w:rtl w:val="1"/>
                <w:lang w:val="ar-SA" w:bidi="ar-SA"/>
              </w:rPr>
              <w:t>“</w:t>
            </w:r>
            <w:r>
              <w:rPr>
                <w:rFonts w:ascii="Calibri" w:hAnsi="Calibri"/>
                <w:i w:val="1"/>
                <w:iCs w:val="1"/>
                <w:sz w:val="20"/>
                <w:szCs w:val="20"/>
                <w:rtl w:val="0"/>
                <w:lang w:val="en-US"/>
              </w:rPr>
              <w:t>When All of Rome Was Under Construction</w:t>
            </w:r>
            <w:r>
              <w:rPr>
                <w:rFonts w:ascii="Calibri" w:hAnsi="Calibri" w:hint="default"/>
                <w:i w:val="1"/>
                <w:iCs w:val="1"/>
                <w:sz w:val="20"/>
                <w:szCs w:val="20"/>
                <w:rtl w:val="0"/>
              </w:rPr>
              <w:t>”</w:t>
            </w:r>
            <w:r>
              <w:rPr>
                <w:rFonts w:ascii="Calibri" w:hAnsi="Calibri"/>
                <w:i w:val="1"/>
                <w:iCs w:val="1"/>
                <w:sz w:val="20"/>
                <w:szCs w:val="20"/>
                <w:rtl w:val="0"/>
                <w:lang w:val="en-US"/>
              </w:rPr>
              <w:t>: The Building Process in Baroque Rome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 xml:space="preserve">, </w:t>
            </w:r>
            <w:r>
              <w:rPr>
                <w:rFonts w:ascii="Calibri" w:hAnsi="Calibri" w:hint="default"/>
                <w:sz w:val="20"/>
                <w:szCs w:val="20"/>
                <w:rtl w:val="0"/>
              </w:rPr>
              <w:t>Πενσυλβάνια</w:t>
            </w:r>
            <w:r>
              <w:rPr>
                <w:rFonts w:ascii="Calibri" w:hAnsi="Calibri"/>
                <w:sz w:val="20"/>
                <w:szCs w:val="20"/>
                <w:rtl w:val="0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Penn State University Press 2013.</w:t>
            </w:r>
          </w:p>
          <w:p>
            <w:pPr>
              <w:pStyle w:val="Default"/>
              <w:suppressAutoHyphens w:val="1"/>
              <w:spacing w:before="0" w:line="240" w:lineRule="auto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 xml:space="preserve">M. Hvattum, </w:t>
            </w:r>
            <w:r>
              <w:rPr>
                <w:rFonts w:ascii="Calibri" w:hAnsi="Calibri"/>
                <w:i w:val="1"/>
                <w:iCs w:val="1"/>
                <w:sz w:val="20"/>
                <w:szCs w:val="20"/>
                <w:rtl w:val="0"/>
                <w:lang w:val="en-US"/>
              </w:rPr>
              <w:t>Gottfried Semper and the Problem of Historicism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Cambridge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University Press, 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 xml:space="preserve">Κέιμπριτζ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2004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.</w:t>
            </w:r>
          </w:p>
          <w:p>
            <w:pPr>
              <w:pStyle w:val="Default"/>
              <w:spacing w:before="0" w:line="240" w:lineRule="auto"/>
              <w:jc w:val="left"/>
              <w:rPr>
                <w:rFonts w:ascii="Calibri" w:cs="Calibri" w:hAnsi="Calibri" w:eastAsia="Calibri"/>
                <w:sz w:val="20"/>
                <w:szCs w:val="20"/>
                <w:u w:color="000000"/>
              </w:rPr>
            </w:pPr>
            <w:r>
              <w:rPr>
                <w:rFonts w:ascii="Calibri" w:hAnsi="Calibri"/>
                <w:sz w:val="20"/>
                <w:szCs w:val="20"/>
                <w:u w:color="000000"/>
                <w:rtl w:val="0"/>
                <w:lang w:val="en-US"/>
              </w:rPr>
              <w:t xml:space="preserve">C.Lusane, </w:t>
            </w:r>
            <w:r>
              <w:rPr>
                <w:rFonts w:ascii="Calibri" w:hAnsi="Calibri"/>
                <w:i w:val="1"/>
                <w:iCs w:val="1"/>
                <w:sz w:val="20"/>
                <w:szCs w:val="20"/>
                <w:u w:color="000000"/>
                <w:rtl w:val="0"/>
                <w:lang w:val="en-US"/>
              </w:rPr>
              <w:t>The Black History of the White House</w:t>
            </w:r>
            <w:r>
              <w:rPr>
                <w:rFonts w:ascii="Calibri" w:hAnsi="Calibri"/>
                <w:sz w:val="20"/>
                <w:szCs w:val="20"/>
                <w:u w:color="000000"/>
                <w:rtl w:val="0"/>
                <w:lang w:val="en-US"/>
              </w:rPr>
              <w:t xml:space="preserve">, City Lights Books, </w:t>
            </w:r>
            <w:r>
              <w:rPr>
                <w:rFonts w:ascii="Calibri" w:hAnsi="Calibri" w:hint="default"/>
                <w:sz w:val="20"/>
                <w:szCs w:val="20"/>
                <w:u w:color="000000"/>
                <w:rtl w:val="0"/>
              </w:rPr>
              <w:t xml:space="preserve">Σαν Φραντζίσκο </w:t>
            </w:r>
            <w:r>
              <w:rPr>
                <w:rFonts w:ascii="Calibri" w:hAnsi="Calibri"/>
                <w:sz w:val="20"/>
                <w:szCs w:val="20"/>
                <w:u w:color="000000"/>
                <w:rtl w:val="0"/>
              </w:rPr>
              <w:t xml:space="preserve">2011. </w:t>
            </w:r>
          </w:p>
          <w:p>
            <w:pPr>
              <w:pStyle w:val="Default"/>
              <w:spacing w:before="0" w:line="240" w:lineRule="auto"/>
              <w:jc w:val="left"/>
              <w:rPr>
                <w:rFonts w:ascii="Calibri" w:cs="Calibri" w:hAnsi="Calibri" w:eastAsia="Calibri"/>
                <w:sz w:val="20"/>
                <w:szCs w:val="20"/>
                <w:u w:color="000000"/>
              </w:rPr>
            </w:pP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P</w:t>
            </w:r>
            <w:r>
              <w:rPr>
                <w:rFonts w:ascii="Calibri" w:hAnsi="Calibri"/>
                <w:sz w:val="20"/>
                <w:szCs w:val="20"/>
                <w:u w:color="000000"/>
                <w:rtl w:val="0"/>
                <w:lang w:val="en-US"/>
              </w:rPr>
              <w:t xml:space="preserve">. Portoghesi, </w:t>
            </w:r>
            <w:r>
              <w:rPr>
                <w:rFonts w:ascii="Calibri" w:hAnsi="Calibri"/>
                <w:i w:val="1"/>
                <w:iCs w:val="1"/>
                <w:sz w:val="20"/>
                <w:szCs w:val="20"/>
                <w:u w:color="000000"/>
                <w:rtl w:val="0"/>
                <w:lang w:val="en-US"/>
              </w:rPr>
              <w:t xml:space="preserve">Roma Barocca: </w:t>
            </w:r>
            <w:r>
              <w:rPr>
                <w:rFonts w:ascii="Calibri" w:hAnsi="Calibri"/>
                <w:i w:val="1"/>
                <w:iCs w:val="1"/>
                <w:sz w:val="20"/>
                <w:szCs w:val="20"/>
                <w:u w:color="000000"/>
                <w:rtl w:val="0"/>
                <w:lang w:val="en-US"/>
              </w:rPr>
              <w:t>The History of an Architectonic Culture</w:t>
            </w:r>
            <w:r>
              <w:rPr>
                <w:rFonts w:ascii="Calibri" w:hAnsi="Calibri"/>
                <w:sz w:val="20"/>
                <w:szCs w:val="20"/>
                <w:u w:color="000000"/>
                <w:rtl w:val="0"/>
                <w:lang w:val="en-US"/>
              </w:rPr>
              <w:t xml:space="preserve">, The MIT Press, </w:t>
            </w:r>
            <w:r>
              <w:rPr>
                <w:rFonts w:ascii="Calibri" w:hAnsi="Calibri" w:hint="default"/>
                <w:sz w:val="20"/>
                <w:szCs w:val="20"/>
                <w:u w:color="000000"/>
                <w:rtl w:val="0"/>
              </w:rPr>
              <w:t xml:space="preserve">Μασαχουσσέτη </w:t>
            </w:r>
            <w:r>
              <w:rPr>
                <w:rFonts w:ascii="Calibri" w:hAnsi="Calibri"/>
                <w:sz w:val="20"/>
                <w:szCs w:val="20"/>
                <w:u w:color="000000"/>
                <w:rtl w:val="0"/>
                <w:lang w:val="en-US"/>
              </w:rPr>
              <w:t>1970</w:t>
            </w:r>
            <w:r>
              <w:rPr>
                <w:rFonts w:ascii="Calibri" w:hAnsi="Calibri"/>
                <w:sz w:val="20"/>
                <w:szCs w:val="20"/>
                <w:u w:color="000000"/>
                <w:rtl w:val="0"/>
              </w:rPr>
              <w:t>.</w:t>
            </w:r>
          </w:p>
          <w:p>
            <w:pPr>
              <w:pStyle w:val="Default"/>
              <w:suppressAutoHyphens w:val="1"/>
              <w:spacing w:before="0" w:line="240" w:lineRule="auto"/>
              <w:jc w:val="left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 xml:space="preserve">D. Silverman, 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“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Art Nouveau, Art of Darkness: African Lineages of Belgian Modernism, Part I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,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 xml:space="preserve">” </w:t>
            </w:r>
            <w:r>
              <w:rPr>
                <w:rFonts w:ascii="Calibri" w:hAnsi="Calibri"/>
                <w:i w:val="1"/>
                <w:iCs w:val="1"/>
                <w:sz w:val="20"/>
                <w:szCs w:val="20"/>
                <w:rtl w:val="0"/>
                <w:lang w:val="en-US"/>
              </w:rPr>
              <w:t>West 86th</w:t>
            </w:r>
            <w:r>
              <w:rPr>
                <w:rFonts w:ascii="Calibri" w:hAnsi="Calibri"/>
                <w:sz w:val="20"/>
                <w:szCs w:val="20"/>
                <w:rtl w:val="0"/>
                <w:lang w:val="de-DE"/>
              </w:rPr>
              <w:t>, Vol. 18, No. 2 (Fall-Winter 2011), pp. 139-181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.</w:t>
            </w:r>
          </w:p>
          <w:p>
            <w:pPr>
              <w:pStyle w:val="Default"/>
              <w:suppressAutoHyphens w:val="1"/>
              <w:spacing w:before="0" w:line="240" w:lineRule="auto"/>
              <w:jc w:val="left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 xml:space="preserve">D. Silverman, 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“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Art Nouveau, Art of Darkness: African Lineages of Belgian Modernism, Part I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I,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 xml:space="preserve">” </w:t>
            </w:r>
            <w:r>
              <w:rPr>
                <w:rFonts w:ascii="Calibri" w:hAnsi="Calibri"/>
                <w:i w:val="1"/>
                <w:iCs w:val="1"/>
                <w:sz w:val="20"/>
                <w:szCs w:val="20"/>
                <w:rtl w:val="0"/>
                <w:lang w:val="en-US"/>
              </w:rPr>
              <w:t>West 86th,</w:t>
            </w:r>
            <w:r>
              <w:rPr>
                <w:rFonts w:ascii="Calibri" w:hAnsi="Calibri"/>
                <w:sz w:val="20"/>
                <w:szCs w:val="20"/>
                <w:rtl w:val="0"/>
                <w:lang w:val="nl-NL"/>
              </w:rPr>
              <w:t xml:space="preserve"> Vol. 1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9</w:t>
            </w:r>
            <w:r>
              <w:rPr>
                <w:rFonts w:ascii="Calibri" w:hAnsi="Calibri"/>
                <w:sz w:val="20"/>
                <w:szCs w:val="20"/>
                <w:rtl w:val="0"/>
                <w:lang w:val="de-DE"/>
              </w:rPr>
              <w:t>, No. 2 (Fall-Winter 201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2</w:t>
            </w:r>
            <w:r>
              <w:rPr>
                <w:rFonts w:ascii="Calibri" w:hAnsi="Calibri"/>
                <w:sz w:val="20"/>
                <w:szCs w:val="20"/>
                <w:rtl w:val="0"/>
              </w:rPr>
              <w:t>), pp. 1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75</w:t>
            </w:r>
            <w:r>
              <w:rPr>
                <w:rFonts w:ascii="Calibri" w:hAnsi="Calibri"/>
                <w:sz w:val="20"/>
                <w:szCs w:val="20"/>
                <w:rtl w:val="0"/>
                <w:lang w:val="ru-RU"/>
              </w:rPr>
              <w:t>-1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95.</w:t>
            </w:r>
          </w:p>
          <w:p>
            <w:pPr>
              <w:pStyle w:val="Default"/>
              <w:suppressAutoHyphens w:val="1"/>
              <w:spacing w:before="0" w:line="240" w:lineRule="auto"/>
              <w:jc w:val="left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 xml:space="preserve">D. Silverman, 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“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Art Nouveau, Art of Darkness: African Lineages of Belgian Modernism, Part I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II,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 xml:space="preserve">” </w:t>
            </w:r>
            <w:r>
              <w:rPr>
                <w:rFonts w:ascii="Calibri" w:hAnsi="Calibri"/>
                <w:i w:val="1"/>
                <w:iCs w:val="1"/>
                <w:sz w:val="20"/>
                <w:szCs w:val="20"/>
                <w:rtl w:val="0"/>
                <w:lang w:val="en-US"/>
              </w:rPr>
              <w:t>West 86th,</w:t>
            </w:r>
            <w:r>
              <w:rPr>
                <w:rFonts w:ascii="Calibri" w:hAnsi="Calibri"/>
                <w:sz w:val="20"/>
                <w:szCs w:val="20"/>
                <w:rtl w:val="0"/>
                <w:lang w:val="nl-NL"/>
              </w:rPr>
              <w:t xml:space="preserve"> Vol. 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20</w:t>
            </w:r>
            <w:r>
              <w:rPr>
                <w:rFonts w:ascii="Calibri" w:hAnsi="Calibri"/>
                <w:sz w:val="20"/>
                <w:szCs w:val="20"/>
                <w:rtl w:val="0"/>
                <w:lang w:val="it-IT"/>
              </w:rPr>
              <w:t xml:space="preserve">, No. 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Fonts w:ascii="Calibri" w:hAnsi="Calibri"/>
                <w:sz w:val="20"/>
                <w:szCs w:val="20"/>
                <w:rtl w:val="0"/>
                <w:lang w:val="de-DE"/>
              </w:rPr>
              <w:t xml:space="preserve"> (Fall-Winter 201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3</w:t>
            </w:r>
            <w:r>
              <w:rPr>
                <w:rFonts w:ascii="Calibri" w:hAnsi="Calibri"/>
                <w:sz w:val="20"/>
                <w:szCs w:val="20"/>
                <w:rtl w:val="0"/>
              </w:rPr>
              <w:t xml:space="preserve">), pp. 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3</w:t>
            </w:r>
            <w:r>
              <w:rPr>
                <w:rFonts w:ascii="Calibri" w:hAnsi="Calibri"/>
                <w:sz w:val="20"/>
                <w:szCs w:val="20"/>
                <w:rtl w:val="0"/>
              </w:rPr>
              <w:t>-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61.</w:t>
            </w:r>
          </w:p>
          <w:p>
            <w:pPr>
              <w:pStyle w:val="Default"/>
              <w:suppressAutoHyphens w:val="1"/>
              <w:spacing w:before="0" w:line="240" w:lineRule="auto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outline w:val="0"/>
                <w:color w:val="000000"/>
                <w:sz w:val="20"/>
                <w:szCs w:val="2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D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 xml:space="preserve">. </w:t>
            </w:r>
            <w:r>
              <w:rPr>
                <w:rFonts w:ascii="Calibri" w:hAnsi="Calibri"/>
                <w:sz w:val="20"/>
                <w:szCs w:val="20"/>
                <w:rtl w:val="0"/>
              </w:rPr>
              <w:t xml:space="preserve">Watkin, </w:t>
            </w:r>
            <w:r>
              <w:rPr>
                <w:rFonts w:ascii="Calibri" w:hAnsi="Calibri" w:hint="default"/>
                <w:i w:val="1"/>
                <w:iCs w:val="1"/>
                <w:sz w:val="20"/>
                <w:szCs w:val="20"/>
                <w:rtl w:val="0"/>
              </w:rPr>
              <w:t>Ιστορία της Δυτικής Αρχιτεκτονικής</w:t>
            </w:r>
            <w:r>
              <w:rPr>
                <w:rFonts w:ascii="Calibri" w:hAnsi="Calibri"/>
                <w:sz w:val="20"/>
                <w:szCs w:val="20"/>
                <w:rtl w:val="0"/>
              </w:rPr>
              <w:t xml:space="preserve">, </w:t>
            </w:r>
            <w:r>
              <w:rPr>
                <w:rFonts w:ascii="Calibri" w:hAnsi="Calibri" w:hint="default"/>
                <w:sz w:val="20"/>
                <w:szCs w:val="20"/>
                <w:rtl w:val="0"/>
              </w:rPr>
              <w:t>ΜΙΕΤ</w:t>
            </w:r>
            <w:r>
              <w:rPr>
                <w:rFonts w:ascii="Calibri" w:hAnsi="Calibri"/>
                <w:sz w:val="20"/>
                <w:szCs w:val="20"/>
                <w:rtl w:val="0"/>
              </w:rPr>
              <w:t xml:space="preserve">, </w:t>
            </w:r>
            <w:r>
              <w:rPr>
                <w:rFonts w:ascii="Calibri" w:hAnsi="Calibri" w:hint="default"/>
                <w:sz w:val="20"/>
                <w:szCs w:val="20"/>
                <w:rtl w:val="0"/>
              </w:rPr>
              <w:t xml:space="preserve">Αθήνα </w:t>
            </w:r>
            <w:r>
              <w:rPr>
                <w:rFonts w:ascii="Calibri" w:hAnsi="Calibri"/>
                <w:sz w:val="20"/>
                <w:szCs w:val="20"/>
                <w:rtl w:val="0"/>
              </w:rPr>
              <w:t>2005.</w:t>
            </w:r>
          </w:p>
          <w:p>
            <w:pPr>
              <w:pStyle w:val="Normal.0"/>
              <w:spacing w:after="0"/>
              <w:rPr>
                <w:i w:val="1"/>
                <w:i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/>
              <w:ind w:left="0" w:right="0" w:firstLine="0"/>
              <w:jc w:val="both"/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-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Συναφή επιστημονικά περιοδικά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: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both"/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</w:pPr>
          </w:p>
          <w:p>
            <w:pPr>
              <w:pStyle w:val="List Paragraph"/>
              <w:bidi w:val="0"/>
              <w:spacing w:after="200" w:line="276" w:lineRule="auto"/>
              <w:ind w:left="0" w:right="0" w:firstLine="0"/>
              <w:jc w:val="both"/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Journal of the Society of Architectural Historians</w:t>
            </w:r>
          </w:p>
          <w:p>
            <w:pPr>
              <w:pStyle w:val="List Paragraph"/>
              <w:bidi w:val="0"/>
              <w:spacing w:after="200" w:line="276" w:lineRule="auto"/>
              <w:ind w:left="0" w:right="0" w:firstLine="0"/>
              <w:jc w:val="both"/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Grey Room (MIT)</w:t>
            </w:r>
          </w:p>
          <w:p>
            <w:pPr>
              <w:pStyle w:val="List Paragraph"/>
              <w:bidi w:val="0"/>
              <w:spacing w:after="200" w:line="276" w:lineRule="auto"/>
              <w:ind w:left="0" w:right="0" w:firstLine="0"/>
              <w:jc w:val="both"/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Journal of Architecture</w:t>
            </w:r>
          </w:p>
          <w:p>
            <w:pPr>
              <w:pStyle w:val="List Paragraph"/>
              <w:bidi w:val="0"/>
              <w:spacing w:after="200" w:line="276" w:lineRule="auto"/>
              <w:ind w:left="0" w:right="0" w:firstLine="0"/>
              <w:jc w:val="both"/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Architectural Histories</w:t>
            </w:r>
          </w:p>
          <w:p>
            <w:pPr>
              <w:pStyle w:val="List Paragraph"/>
              <w:bidi w:val="0"/>
              <w:spacing w:after="200" w:line="276" w:lineRule="auto"/>
              <w:ind w:left="0" w:right="0" w:firstLine="0"/>
              <w:jc w:val="both"/>
              <w:rPr>
                <w:rtl w:val="0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Architecture and Culture</w:t>
            </w:r>
          </w:p>
        </w:tc>
      </w:tr>
    </w:tbl>
    <w:p>
      <w:pPr>
        <w:pStyle w:val="Normal.0"/>
        <w:widowControl w:val="0"/>
        <w:numPr>
          <w:ilvl w:val="0"/>
          <w:numId w:val="3"/>
        </w:numPr>
        <w:spacing w:before="240" w:after="200" w:line="240" w:lineRule="auto"/>
        <w:jc w:val="left"/>
      </w:pPr>
    </w:p>
    <w:p>
      <w:pPr>
        <w:pStyle w:val="Normal.0"/>
        <w:spacing w:after="0"/>
        <w:ind w:left="720" w:firstLine="0"/>
        <w:jc w:val="left"/>
      </w:pPr>
      <w:r>
        <w:rPr>
          <w:rFonts w:ascii="Cambria Bold" w:hAnsi="Cambria Bold"/>
          <w:sz w:val="28"/>
          <w:szCs w:val="28"/>
          <w:rtl w:val="0"/>
          <w:lang w:val="en-US"/>
        </w:rPr>
        <w:t xml:space="preserve">    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Wingdings">
    <w:charset w:val="00"/>
    <w:family w:val="roman"/>
    <w:pitch w:val="default"/>
  </w:font>
  <w:font w:name="Cambria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(%1)"/>
      <w:lvlJc w:val="left"/>
      <w:pPr>
        <w:ind w:left="1077" w:hanging="3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797" w:hanging="3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17" w:hanging="2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37" w:hanging="3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57" w:hanging="3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77" w:hanging="2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397" w:hanging="3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17" w:hanging="3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37" w:hanging="2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-"/>
      <w:lvlJc w:val="left"/>
      <w:pPr>
        <w:ind w:left="2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91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51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211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71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31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91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51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511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◻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◻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2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2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◻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2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2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bullet"/>
      <w:suff w:val="tab"/>
      <w:lvlText w:val="◻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2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2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2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2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multiLevelType w:val="hybridMultilevel"/>
    <w:lvl w:ilvl="0">
      <w:start w:val="1"/>
      <w:numFmt w:val="bullet"/>
      <w:suff w:val="tab"/>
      <w:lvlText w:val="◻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2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2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multiLevelType w:val="hybridMultilevel"/>
    <w:lvl w:ilvl="0">
      <w:start w:val="1"/>
      <w:numFmt w:val="bullet"/>
      <w:suff w:val="tab"/>
      <w:lvlText w:val="◻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(%1)"/>
        <w:lvlJc w:val="left"/>
        <w:pPr>
          <w:tabs>
            <w:tab w:val="num" w:pos="1109"/>
          </w:tabs>
          <w:ind w:left="1829" w:hanging="11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num" w:pos="1829"/>
          </w:tabs>
          <w:ind w:left="2549" w:hanging="11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num" w:pos="2543"/>
          </w:tabs>
          <w:ind w:left="3263" w:hanging="10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3269"/>
          </w:tabs>
          <w:ind w:left="3989" w:hanging="11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num" w:pos="3989"/>
          </w:tabs>
          <w:ind w:left="4709" w:hanging="11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num" w:pos="4703"/>
          </w:tabs>
          <w:ind w:left="5423" w:hanging="10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5429"/>
          </w:tabs>
          <w:ind w:left="6149" w:hanging="11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num" w:pos="6149"/>
          </w:tabs>
          <w:ind w:left="6869" w:hanging="11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num" w:pos="6863"/>
          </w:tabs>
          <w:ind w:left="7583" w:hanging="10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startOverride w:val="2"/>
    </w:lvlOverride>
  </w:num>
  <w:num w:numId="5">
    <w:abstractNumId w:val="2"/>
  </w:num>
  <w:num w:numId="6">
    <w:abstractNumId w:val="0"/>
    <w:lvlOverride w:ilvl="0">
      <w:startOverride w:val="3"/>
    </w:lvlOverride>
  </w:num>
  <w:num w:numId="7">
    <w:abstractNumId w:val="0"/>
    <w:lvlOverride w:ilvl="0">
      <w:startOverride w:val="4"/>
    </w:lvlOverride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7"/>
    <w:lvlOverride w:ilvl="0">
      <w:startOverride w:val="2"/>
    </w:lvlOverride>
  </w:num>
  <w:num w:numId="14">
    <w:abstractNumId w:val="8"/>
  </w:num>
  <w:num w:numId="15">
    <w:abstractNumId w:val="9"/>
  </w:num>
  <w:num w:numId="16">
    <w:abstractNumId w:val="9"/>
    <w:lvlOverride w:ilvl="0">
      <w:startOverride w:val="3"/>
    </w:lvlOverride>
  </w:num>
  <w:num w:numId="17">
    <w:abstractNumId w:val="10"/>
  </w:num>
  <w:num w:numId="18">
    <w:abstractNumId w:val="11"/>
  </w:num>
  <w:num w:numId="19">
    <w:abstractNumId w:val="10"/>
    <w:lvlOverride w:ilvl="0">
      <w:startOverride w:val="2"/>
    </w:lvlOverride>
  </w:num>
  <w:num w:numId="20">
    <w:abstractNumId w:val="12"/>
  </w:num>
  <w:num w:numId="21">
    <w:abstractNumId w:val="12"/>
    <w:lvlOverride w:ilvl="0">
      <w:startOverride w:val="4"/>
    </w:lvlOverride>
  </w:num>
  <w:num w:numId="22">
    <w:abstractNumId w:val="13"/>
  </w:num>
  <w:num w:numId="23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360" w:lineRule="auto"/>
      <w:ind w:left="0" w:right="0" w:firstLine="0"/>
      <w:jc w:val="both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360" w:lineRule="auto"/>
      <w:ind w:left="720" w:right="0" w:firstLine="0"/>
      <w:jc w:val="both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